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13" w:rsidRDefault="005A4613" w:rsidP="001015B2">
      <w:pPr>
        <w:pStyle w:val="Heading1"/>
        <w:jc w:val="center"/>
      </w:pPr>
      <w:r>
        <w:t>Your personal information</w:t>
      </w:r>
    </w:p>
    <w:p w:rsidR="001015B2" w:rsidRDefault="001015B2" w:rsidP="001015B2"/>
    <w:p w:rsidR="00941FF2" w:rsidRDefault="005A4613">
      <w:r>
        <w:t xml:space="preserve">The Australian Public Service Commission </w:t>
      </w:r>
      <w:r w:rsidR="00221FEF">
        <w:t xml:space="preserve">(the Commission) </w:t>
      </w:r>
      <w:r w:rsidR="003A393B">
        <w:t>collects personal information about individuals for a range of purposes</w:t>
      </w:r>
      <w:r>
        <w:t xml:space="preserve"> to enable it to carry out its functions.</w:t>
      </w:r>
      <w:r w:rsidR="001015B2">
        <w:t xml:space="preserve">  </w:t>
      </w:r>
      <w:r w:rsidR="00941FF2">
        <w:t>The Commission’s privacy policy is available on the internet at:</w:t>
      </w:r>
    </w:p>
    <w:p w:rsidR="00941FF2" w:rsidRDefault="00AE7829" w:rsidP="00941FF2">
      <w:pPr>
        <w:pStyle w:val="ListParagraph"/>
        <w:numPr>
          <w:ilvl w:val="0"/>
          <w:numId w:val="9"/>
        </w:numPr>
      </w:pPr>
      <w:hyperlink r:id="rId8" w:history="1">
        <w:r w:rsidR="00941FF2" w:rsidRPr="003D0414">
          <w:rPr>
            <w:rStyle w:val="Hyperlink"/>
          </w:rPr>
          <w:t>http://www.apsc.gov.au/privacy</w:t>
        </w:r>
      </w:hyperlink>
    </w:p>
    <w:p w:rsidR="005A4613" w:rsidRDefault="001015B2">
      <w:r>
        <w:t>Further details about the collection of your personal information</w:t>
      </w:r>
      <w:r w:rsidR="00A76561">
        <w:t xml:space="preserve"> in the context of a freedom of information or other information request</w:t>
      </w:r>
      <w:r>
        <w:t xml:space="preserve"> are provided below.</w:t>
      </w:r>
    </w:p>
    <w:tbl>
      <w:tblPr>
        <w:tblStyle w:val="TableGrid"/>
        <w:tblW w:w="0" w:type="auto"/>
        <w:tblLook w:val="04A0" w:firstRow="1" w:lastRow="0" w:firstColumn="1" w:lastColumn="0" w:noHBand="0" w:noVBand="1"/>
        <w:tblCaption w:val="Collection notice data"/>
      </w:tblPr>
      <w:tblGrid>
        <w:gridCol w:w="2802"/>
        <w:gridCol w:w="6768"/>
      </w:tblGrid>
      <w:tr w:rsidR="001015B2" w:rsidTr="00AE7829">
        <w:trPr>
          <w:tblHeader/>
        </w:trPr>
        <w:tc>
          <w:tcPr>
            <w:tcW w:w="9570" w:type="dxa"/>
            <w:gridSpan w:val="2"/>
            <w:shd w:val="clear" w:color="auto" w:fill="D9D9D9" w:themeFill="background1" w:themeFillShade="D9"/>
          </w:tcPr>
          <w:p w:rsidR="001015B2" w:rsidRDefault="00221FEF" w:rsidP="00FA7B5A">
            <w:pPr>
              <w:pStyle w:val="Heading1"/>
              <w:jc w:val="center"/>
            </w:pPr>
            <w:bookmarkStart w:id="0" w:name="_GoBack"/>
            <w:r>
              <w:t>Freedom of Information</w:t>
            </w:r>
            <w:r w:rsidR="00F326A4">
              <w:t xml:space="preserve"> </w:t>
            </w:r>
            <w:r w:rsidR="00FA7B5A">
              <w:t>(FOI) and other requests for information</w:t>
            </w:r>
            <w:r w:rsidR="00FA7B5A">
              <w:br/>
            </w:r>
            <w:r w:rsidR="00A33A22">
              <w:t>APP 5</w:t>
            </w:r>
            <w:r w:rsidR="00F326A4">
              <w:t xml:space="preserve"> Notice</w:t>
            </w:r>
          </w:p>
          <w:p w:rsidR="00F326A4" w:rsidRPr="00F326A4" w:rsidRDefault="00F326A4" w:rsidP="00F326A4"/>
        </w:tc>
      </w:tr>
      <w:tr w:rsidR="00003744" w:rsidTr="00AE7829">
        <w:trPr>
          <w:tblHeader/>
        </w:trPr>
        <w:tc>
          <w:tcPr>
            <w:tcW w:w="2802" w:type="dxa"/>
          </w:tcPr>
          <w:p w:rsidR="00003744" w:rsidRDefault="001015B2" w:rsidP="001015B2">
            <w:r>
              <w:t>Who is collecting your personal information?</w:t>
            </w:r>
          </w:p>
        </w:tc>
        <w:tc>
          <w:tcPr>
            <w:tcW w:w="6768" w:type="dxa"/>
          </w:tcPr>
          <w:p w:rsidR="00003744" w:rsidRDefault="001015B2" w:rsidP="00A76561">
            <w:r>
              <w:t xml:space="preserve">Your personal information </w:t>
            </w:r>
            <w:r w:rsidR="00AF0F9B">
              <w:t xml:space="preserve">is </w:t>
            </w:r>
            <w:r>
              <w:t xml:space="preserve">collected by the </w:t>
            </w:r>
            <w:r w:rsidR="00221FEF">
              <w:t xml:space="preserve">Australian Public Service </w:t>
            </w:r>
            <w:r>
              <w:t>Commission</w:t>
            </w:r>
            <w:r w:rsidR="00AF0F9B">
              <w:t xml:space="preserve"> (the Commission)</w:t>
            </w:r>
            <w:r w:rsidR="00A76561">
              <w:t xml:space="preserve"> when you make a freedom of information (FOI) request or other request for information</w:t>
            </w:r>
            <w:r>
              <w:t>.</w:t>
            </w:r>
          </w:p>
        </w:tc>
      </w:tr>
      <w:tr w:rsidR="00003744" w:rsidTr="00AE7829">
        <w:trPr>
          <w:tblHeader/>
        </w:trPr>
        <w:tc>
          <w:tcPr>
            <w:tcW w:w="2802" w:type="dxa"/>
          </w:tcPr>
          <w:p w:rsidR="00003744" w:rsidRDefault="00003744">
            <w:r>
              <w:t>Collection of your personal information</w:t>
            </w:r>
          </w:p>
        </w:tc>
        <w:tc>
          <w:tcPr>
            <w:tcW w:w="6768" w:type="dxa"/>
          </w:tcPr>
          <w:p w:rsidR="00003744" w:rsidRDefault="00221FEF" w:rsidP="003E3D30">
            <w:r>
              <w:t xml:space="preserve">If you request documents or information from the Commission, including </w:t>
            </w:r>
            <w:r w:rsidR="00AF0F9B">
              <w:t xml:space="preserve">by </w:t>
            </w:r>
            <w:r>
              <w:t>making a</w:t>
            </w:r>
            <w:r w:rsidR="00A76561">
              <w:t xml:space="preserve"> FOI </w:t>
            </w:r>
            <w:r>
              <w:t>request, we may collect personal information</w:t>
            </w:r>
            <w:r w:rsidR="00FA7B5A">
              <w:t xml:space="preserve"> that you provide to us.</w:t>
            </w:r>
          </w:p>
          <w:p w:rsidR="003E3D30" w:rsidRDefault="003E3D30" w:rsidP="00FA7B5A">
            <w:r>
              <w:t>If we contact you about a request or inquiry we have received from someone else, we may collect personal information</w:t>
            </w:r>
            <w:r w:rsidR="00FA7B5A">
              <w:t xml:space="preserve"> that you provide to us.</w:t>
            </w:r>
          </w:p>
        </w:tc>
      </w:tr>
      <w:tr w:rsidR="006903DE" w:rsidTr="00AE7829">
        <w:trPr>
          <w:tblHeader/>
        </w:trPr>
        <w:tc>
          <w:tcPr>
            <w:tcW w:w="2802" w:type="dxa"/>
          </w:tcPr>
          <w:p w:rsidR="006903DE" w:rsidRDefault="006903DE">
            <w:r>
              <w:t>Authority for collection of personal information</w:t>
            </w:r>
          </w:p>
        </w:tc>
        <w:tc>
          <w:tcPr>
            <w:tcW w:w="6768" w:type="dxa"/>
          </w:tcPr>
          <w:p w:rsidR="006903DE" w:rsidRDefault="006903DE" w:rsidP="005C5AF2">
            <w:r>
              <w:t>The Commission</w:t>
            </w:r>
            <w:r w:rsidR="00AF0F9B">
              <w:t xml:space="preserve"> is required to respond to FOI requests </w:t>
            </w:r>
            <w:r w:rsidR="005C5AF2">
              <w:t xml:space="preserve">in accordance with </w:t>
            </w:r>
            <w:r w:rsidR="00AF0F9B">
              <w:t xml:space="preserve">the </w:t>
            </w:r>
            <w:r w:rsidR="00AF0F9B" w:rsidRPr="00AF0F9B">
              <w:rPr>
                <w:i/>
              </w:rPr>
              <w:t>Freedom of Information Act 1982</w:t>
            </w:r>
            <w:r w:rsidR="00FA7B5A">
              <w:rPr>
                <w:i/>
              </w:rPr>
              <w:t xml:space="preserve"> </w:t>
            </w:r>
            <w:r w:rsidR="00FA7B5A">
              <w:t>(FOI Act)</w:t>
            </w:r>
            <w:r>
              <w:t>.</w:t>
            </w:r>
            <w:r w:rsidR="00AF0F9B">
              <w:t xml:space="preserve">  The Commission is also required to respond to certain requests for information under the </w:t>
            </w:r>
            <w:r w:rsidR="00AF0F9B" w:rsidRPr="00AF0F9B">
              <w:rPr>
                <w:i/>
              </w:rPr>
              <w:t>Pri</w:t>
            </w:r>
            <w:r w:rsidR="00AF0F9B">
              <w:rPr>
                <w:i/>
              </w:rPr>
              <w:t>vacy Act 1988.</w:t>
            </w:r>
          </w:p>
        </w:tc>
      </w:tr>
      <w:tr w:rsidR="006903DE" w:rsidTr="00AE7829">
        <w:trPr>
          <w:tblHeader/>
        </w:trPr>
        <w:tc>
          <w:tcPr>
            <w:tcW w:w="2802" w:type="dxa"/>
          </w:tcPr>
          <w:p w:rsidR="006903DE" w:rsidRDefault="001015B2">
            <w:r>
              <w:t>Why does the Commission collect your personal information?</w:t>
            </w:r>
          </w:p>
        </w:tc>
        <w:tc>
          <w:tcPr>
            <w:tcW w:w="6768" w:type="dxa"/>
          </w:tcPr>
          <w:p w:rsidR="006903DE" w:rsidRDefault="00221FEF" w:rsidP="000636A2">
            <w:r>
              <w:t>We collect personal information about you to enable us to respond to your request for information or documents</w:t>
            </w:r>
            <w:r w:rsidR="003E3D30">
              <w:t>,</w:t>
            </w:r>
            <w:r>
              <w:t xml:space="preserve"> or to respond to your enquiries.</w:t>
            </w:r>
          </w:p>
          <w:p w:rsidR="003E3D30" w:rsidRDefault="00645AB6" w:rsidP="0028405C">
            <w:r>
              <w:t xml:space="preserve">If you have not made a request for information and we consult you about a request we have received </w:t>
            </w:r>
            <w:r w:rsidR="0028405C">
              <w:t xml:space="preserve">made by </w:t>
            </w:r>
            <w:r>
              <w:t>a third party</w:t>
            </w:r>
            <w:r w:rsidR="0028405C">
              <w:t xml:space="preserve"> we may collect your personal information to enable us to respond to the request we have received.</w:t>
            </w:r>
          </w:p>
        </w:tc>
      </w:tr>
      <w:tr w:rsidR="00003744" w:rsidTr="00AE7829">
        <w:trPr>
          <w:tblHeader/>
        </w:trPr>
        <w:tc>
          <w:tcPr>
            <w:tcW w:w="2802" w:type="dxa"/>
          </w:tcPr>
          <w:p w:rsidR="00003744" w:rsidRDefault="00003744" w:rsidP="001015B2">
            <w:r>
              <w:lastRenderedPageBreak/>
              <w:t xml:space="preserve">What </w:t>
            </w:r>
            <w:r w:rsidR="001015B2">
              <w:t xml:space="preserve">would </w:t>
            </w:r>
            <w:r>
              <w:t xml:space="preserve">happen if </w:t>
            </w:r>
            <w:r w:rsidR="001015B2">
              <w:t>the Commission did not collect your personal information?</w:t>
            </w:r>
          </w:p>
        </w:tc>
        <w:tc>
          <w:tcPr>
            <w:tcW w:w="6768" w:type="dxa"/>
          </w:tcPr>
          <w:p w:rsidR="00003744" w:rsidRDefault="00003744" w:rsidP="00221FEF">
            <w:r>
              <w:t xml:space="preserve">If the Commission did not collect your personal information, </w:t>
            </w:r>
            <w:r w:rsidR="00221FEF">
              <w:t>we may be unable to respond to your request for information or document</w:t>
            </w:r>
            <w:r w:rsidR="00AF0F9B">
              <w:t>s,</w:t>
            </w:r>
            <w:r w:rsidR="00221FEF">
              <w:t xml:space="preserve"> or we may be unable to assist you with your enquiries.</w:t>
            </w:r>
          </w:p>
          <w:p w:rsidR="00221FEF" w:rsidRDefault="00221FEF" w:rsidP="00221FEF">
            <w:r>
              <w:t>In some cases, you may be able to request information or documents anonymously</w:t>
            </w:r>
            <w:r w:rsidR="00AF0F9B">
              <w:t xml:space="preserve"> or pseudonymously</w:t>
            </w:r>
            <w:r>
              <w:t>.  However, please note if you request personal information about yourself, we may need you to verify your identity before we can disclose that information to you.</w:t>
            </w:r>
          </w:p>
          <w:p w:rsidR="00FA7B5A" w:rsidRDefault="00FA7B5A" w:rsidP="00FA7B5A">
            <w:r>
              <w:t>If we have requested information from you about a request received from another person, and you do not provide us with information, then we may be unable to take your views into account when deciding whether to release information we hold.</w:t>
            </w:r>
          </w:p>
        </w:tc>
      </w:tr>
      <w:tr w:rsidR="001015B2" w:rsidTr="00AE7829">
        <w:trPr>
          <w:tblHeader/>
        </w:trPr>
        <w:tc>
          <w:tcPr>
            <w:tcW w:w="2802" w:type="dxa"/>
          </w:tcPr>
          <w:p w:rsidR="001015B2" w:rsidRDefault="001015B2" w:rsidP="00003744">
            <w:r>
              <w:t>Who will the Commission disclose your personal information to?</w:t>
            </w:r>
          </w:p>
        </w:tc>
        <w:tc>
          <w:tcPr>
            <w:tcW w:w="6768" w:type="dxa"/>
          </w:tcPr>
          <w:p w:rsidR="003E3D30" w:rsidRDefault="003E3D30" w:rsidP="00325128">
            <w:r>
              <w:t xml:space="preserve">In general, </w:t>
            </w:r>
            <w:r w:rsidR="00FA7B5A">
              <w:t xml:space="preserve">we will not disclose the </w:t>
            </w:r>
            <w:r>
              <w:t>personal information</w:t>
            </w:r>
            <w:r w:rsidR="00FA7B5A">
              <w:t xml:space="preserve"> we collect</w:t>
            </w:r>
            <w:r w:rsidR="00E039B3">
              <w:t xml:space="preserve"> except in the course of responding to an FOI request or other request for information</w:t>
            </w:r>
            <w:r>
              <w:t>.</w:t>
            </w:r>
          </w:p>
          <w:p w:rsidR="00E039B3" w:rsidRDefault="00E039B3" w:rsidP="00E039B3">
            <w:r>
              <w:t>Please note that if you request documents that include personal information about other people, we may need to consult with those people before deciding whether we can disclose those documents to you.  When consulting with other people in these circumstances, we may need to disclose your personal information.  When we consult with other people about a request you have made, it may be apparent to those people that you have made a request, even if we do not disclose your identity.  If you have concerns about this office consulting with other people about your request, please let us know your concerns.</w:t>
            </w:r>
          </w:p>
          <w:p w:rsidR="00FA7B5A" w:rsidRDefault="00FA7B5A" w:rsidP="00325128">
            <w:r>
              <w:t>If we have contacted you about the disclosure of your personal information</w:t>
            </w:r>
            <w:r w:rsidR="00E039B3">
              <w:t xml:space="preserve"> in relation to an FOI request or other request for information made by a third party</w:t>
            </w:r>
            <w:r>
              <w:t>, your personal information may be disclosed under the FOI Act.  In these circumstances, you will have an opportunity to object to the disclosure</w:t>
            </w:r>
            <w:r w:rsidR="00E4488E">
              <w:t xml:space="preserve">.  Your views will be taken into account </w:t>
            </w:r>
            <w:r>
              <w:t>and, if you disagree with our decision, you will have an opportunity to seek review of the decision before documents are disclosed.</w:t>
            </w:r>
          </w:p>
          <w:p w:rsidR="001015B2" w:rsidRDefault="003E3D30" w:rsidP="00E039B3">
            <w:r>
              <w:t>If you seek external review of a decision by this office, we may need to disclose personal information about you to the external review body.  For example, if you apply to the Office of the Australian Information Commissioner (OAIC) for a review, the OAIC will usually ask this office to provide copies of any relevant documents.</w:t>
            </w:r>
          </w:p>
        </w:tc>
      </w:tr>
      <w:tr w:rsidR="00941FF2" w:rsidTr="00AE7829">
        <w:trPr>
          <w:tblHeader/>
        </w:trPr>
        <w:tc>
          <w:tcPr>
            <w:tcW w:w="2802" w:type="dxa"/>
          </w:tcPr>
          <w:p w:rsidR="00941FF2" w:rsidRDefault="00941FF2" w:rsidP="00003744">
            <w:r>
              <w:t>Access to and correction of your personal information.</w:t>
            </w:r>
          </w:p>
        </w:tc>
        <w:tc>
          <w:tcPr>
            <w:tcW w:w="6768" w:type="dxa"/>
          </w:tcPr>
          <w:p w:rsidR="00941FF2" w:rsidRDefault="00941FF2" w:rsidP="00941FF2">
            <w:r>
              <w:t>The Commission’s privacy policy contains information about how you may access and seek correction of personal information about you that is held by the Commission.</w:t>
            </w:r>
          </w:p>
        </w:tc>
      </w:tr>
      <w:tr w:rsidR="00941FF2" w:rsidTr="00AE7829">
        <w:trPr>
          <w:tblHeader/>
        </w:trPr>
        <w:tc>
          <w:tcPr>
            <w:tcW w:w="2802" w:type="dxa"/>
          </w:tcPr>
          <w:p w:rsidR="00941FF2" w:rsidRDefault="00941FF2" w:rsidP="00003744">
            <w:r>
              <w:lastRenderedPageBreak/>
              <w:t>Privacy complaints.</w:t>
            </w:r>
          </w:p>
        </w:tc>
        <w:tc>
          <w:tcPr>
            <w:tcW w:w="6768" w:type="dxa"/>
          </w:tcPr>
          <w:p w:rsidR="00941FF2" w:rsidRDefault="00941FF2" w:rsidP="00941FF2">
            <w:r>
              <w:t>The Commission’s privacy policy contains information about how you may complain about a breach of the Australian Privacy Principles and how the Commission will deal with complaints.</w:t>
            </w:r>
          </w:p>
        </w:tc>
      </w:tr>
      <w:tr w:rsidR="003B7EB0" w:rsidTr="00AE7829">
        <w:trPr>
          <w:tblHeader/>
        </w:trPr>
        <w:tc>
          <w:tcPr>
            <w:tcW w:w="2802" w:type="dxa"/>
          </w:tcPr>
          <w:p w:rsidR="003B7EB0" w:rsidRDefault="003B7EB0" w:rsidP="00003744">
            <w:r>
              <w:t>Overseas disclosure of your personal information.</w:t>
            </w:r>
          </w:p>
        </w:tc>
        <w:tc>
          <w:tcPr>
            <w:tcW w:w="6768" w:type="dxa"/>
          </w:tcPr>
          <w:p w:rsidR="003B7EB0" w:rsidRDefault="003B7EB0" w:rsidP="006C1B76">
            <w:r>
              <w:t xml:space="preserve">It is </w:t>
            </w:r>
            <w:r w:rsidR="003E3D30">
              <w:t>un</w:t>
            </w:r>
            <w:r>
              <w:t>likely that your personal information will be disclosed to any overseas recipients.</w:t>
            </w:r>
          </w:p>
        </w:tc>
      </w:tr>
      <w:tr w:rsidR="00E039B3" w:rsidTr="00AE7829">
        <w:trPr>
          <w:tblHeader/>
        </w:trPr>
        <w:tc>
          <w:tcPr>
            <w:tcW w:w="2802" w:type="dxa"/>
          </w:tcPr>
          <w:p w:rsidR="00E039B3" w:rsidRDefault="00E039B3" w:rsidP="00003744">
            <w:r>
              <w:t>Further information</w:t>
            </w:r>
          </w:p>
        </w:tc>
        <w:tc>
          <w:tcPr>
            <w:tcW w:w="6768" w:type="dxa"/>
          </w:tcPr>
          <w:p w:rsidR="00E039B3" w:rsidRDefault="00E039B3" w:rsidP="006C1B76">
            <w:r>
              <w:t>Further information about requesting documents from the Commission under the FOI Act is available at:</w:t>
            </w:r>
          </w:p>
          <w:p w:rsidR="00E039B3" w:rsidRDefault="00AE7829" w:rsidP="00E039B3">
            <w:hyperlink r:id="rId9" w:history="1">
              <w:r w:rsidR="00E039B3" w:rsidRPr="00121CEC">
                <w:rPr>
                  <w:rStyle w:val="Hyperlink"/>
                </w:rPr>
                <w:t>http://www.apsc.gov.au/freedom-of-information</w:t>
              </w:r>
            </w:hyperlink>
          </w:p>
        </w:tc>
      </w:tr>
    </w:tbl>
    <w:p w:rsidR="00E4488E" w:rsidRDefault="00E4488E" w:rsidP="00E4488E">
      <w:bookmarkStart w:id="1" w:name="_Toc381791776"/>
      <w:bookmarkEnd w:id="0"/>
    </w:p>
    <w:p w:rsidR="003E3D30" w:rsidRPr="00E4488E" w:rsidRDefault="003E3D30" w:rsidP="00E4488E">
      <w:pPr>
        <w:pStyle w:val="Heading2"/>
        <w:numPr>
          <w:ilvl w:val="1"/>
          <w:numId w:val="17"/>
        </w:numPr>
      </w:pPr>
      <w:r>
        <w:t>Contact details</w:t>
      </w:r>
      <w:bookmarkEnd w:id="1"/>
    </w:p>
    <w:p w:rsidR="003E3D30" w:rsidRDefault="003E3D30" w:rsidP="003E3D30">
      <w:pPr>
        <w:rPr>
          <w:b/>
        </w:rPr>
      </w:pPr>
      <w:r>
        <w:t xml:space="preserve">If you wish to contact the APSC about a privacy-related matter, including questions about this notice, please contact the </w:t>
      </w:r>
      <w:proofErr w:type="spellStart"/>
      <w:r>
        <w:t>APSC’s</w:t>
      </w:r>
      <w:proofErr w:type="spellEnd"/>
      <w:r>
        <w:t xml:space="preserve"> Privacy Contact Officer by one of the following methods:</w:t>
      </w:r>
    </w:p>
    <w:p w:rsidR="003E3D30" w:rsidRDefault="003E3D30" w:rsidP="003E3D30">
      <w:pPr>
        <w:pStyle w:val="ListParagraph"/>
        <w:numPr>
          <w:ilvl w:val="0"/>
          <w:numId w:val="18"/>
        </w:numPr>
        <w:rPr>
          <w:b/>
        </w:rPr>
      </w:pPr>
      <w:r>
        <w:rPr>
          <w:b/>
        </w:rPr>
        <w:t>Post</w:t>
      </w:r>
      <w:r>
        <w:rPr>
          <w:b/>
        </w:rPr>
        <w:br/>
      </w:r>
      <w:r>
        <w:t>Privacy Contact Officer</w:t>
      </w:r>
      <w:r>
        <w:br/>
        <w:t>Australian Public Service Commission</w:t>
      </w:r>
      <w:r>
        <w:br/>
        <w:t>16 Furzer Street</w:t>
      </w:r>
      <w:r>
        <w:br/>
        <w:t>WODEN  ACT  2606</w:t>
      </w:r>
    </w:p>
    <w:p w:rsidR="003E3D30" w:rsidRDefault="003E3D30" w:rsidP="003E3D30">
      <w:pPr>
        <w:pStyle w:val="ListParagraph"/>
        <w:numPr>
          <w:ilvl w:val="0"/>
          <w:numId w:val="18"/>
        </w:numPr>
        <w:rPr>
          <w:b/>
        </w:rPr>
      </w:pPr>
      <w:r>
        <w:rPr>
          <w:b/>
        </w:rPr>
        <w:t>Email</w:t>
      </w:r>
      <w:r>
        <w:rPr>
          <w:b/>
        </w:rPr>
        <w:br/>
      </w:r>
      <w:r>
        <w:t>privacy@apsc.gov.au</w:t>
      </w:r>
    </w:p>
    <w:p w:rsidR="00221FEF" w:rsidRDefault="003E3D30" w:rsidP="00976E3C">
      <w:pPr>
        <w:pStyle w:val="ListParagraph"/>
        <w:numPr>
          <w:ilvl w:val="0"/>
          <w:numId w:val="18"/>
        </w:numPr>
      </w:pPr>
      <w:r>
        <w:rPr>
          <w:b/>
        </w:rPr>
        <w:t>Telephone</w:t>
      </w:r>
      <w:r>
        <w:rPr>
          <w:b/>
        </w:rPr>
        <w:br/>
      </w:r>
      <w:r>
        <w:t>02 6202 3735</w:t>
      </w:r>
    </w:p>
    <w:p w:rsidR="00E039B3" w:rsidRDefault="00E039B3" w:rsidP="00E039B3"/>
    <w:sectPr w:rsidR="00E039B3" w:rsidSect="0044203F">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52" w:rsidRDefault="00722252" w:rsidP="00722252">
      <w:pPr>
        <w:spacing w:after="0" w:line="240" w:lineRule="auto"/>
      </w:pPr>
      <w:r>
        <w:separator/>
      </w:r>
    </w:p>
  </w:endnote>
  <w:endnote w:type="continuationSeparator" w:id="0">
    <w:p w:rsidR="00722252" w:rsidRDefault="00722252" w:rsidP="0072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52" w:rsidRDefault="00722252" w:rsidP="00722252">
      <w:pPr>
        <w:spacing w:after="0" w:line="240" w:lineRule="auto"/>
      </w:pPr>
      <w:r>
        <w:separator/>
      </w:r>
    </w:p>
  </w:footnote>
  <w:footnote w:type="continuationSeparator" w:id="0">
    <w:p w:rsidR="00722252" w:rsidRDefault="00722252" w:rsidP="00722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52" w:rsidRDefault="00722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9CA41A7"/>
    <w:multiLevelType w:val="hybridMultilevel"/>
    <w:tmpl w:val="C406D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D315B"/>
    <w:multiLevelType w:val="hybridMultilevel"/>
    <w:tmpl w:val="56E02B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2FD19E2"/>
    <w:multiLevelType w:val="hybridMultilevel"/>
    <w:tmpl w:val="688A0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609D1"/>
    <w:multiLevelType w:val="hybridMultilevel"/>
    <w:tmpl w:val="75AA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3C618E"/>
    <w:multiLevelType w:val="hybridMultilevel"/>
    <w:tmpl w:val="A01CD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2F085E"/>
    <w:multiLevelType w:val="hybridMultilevel"/>
    <w:tmpl w:val="416C21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CC4FEE"/>
    <w:multiLevelType w:val="multilevel"/>
    <w:tmpl w:val="26D4FAEC"/>
    <w:lvl w:ilvl="0">
      <w:start w:val="1"/>
      <w:numFmt w:val="decimal"/>
      <w:lvlText w:val="%1."/>
      <w:lvlJc w:val="left"/>
      <w:pPr>
        <w:tabs>
          <w:tab w:val="num" w:pos="0"/>
        </w:tabs>
        <w:ind w:left="0" w:hanging="1134"/>
      </w:pPr>
      <w:rPr>
        <w:sz w:val="20"/>
      </w:rPr>
    </w:lvl>
    <w:lvl w:ilvl="1">
      <w:start w:val="1"/>
      <w:numFmt w:val="decimal"/>
      <w:lvlText w:val="%1.%2."/>
      <w:lvlJc w:val="left"/>
      <w:pPr>
        <w:tabs>
          <w:tab w:val="num" w:pos="1134"/>
        </w:tabs>
        <w:ind w:left="1134" w:hanging="1134"/>
      </w:pPr>
      <w:rPr>
        <w:sz w:val="20"/>
      </w:rPr>
    </w:lvl>
    <w:lvl w:ilvl="2">
      <w:start w:val="1"/>
      <w:numFmt w:val="decimal"/>
      <w:lvlText w:val="%1.%2.%3."/>
      <w:lvlJc w:val="left"/>
      <w:pPr>
        <w:tabs>
          <w:tab w:val="num" w:pos="1134"/>
        </w:tabs>
        <w:ind w:left="1134" w:hanging="1134"/>
      </w:pPr>
      <w:rPr>
        <w:rFonts w:ascii="Times New Roman" w:hAnsi="Times New Roman" w:cs="Times New Roman" w:hint="default"/>
        <w:sz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sz w:val="22"/>
        <w:szCs w:val="22"/>
      </w:rPr>
    </w:lvl>
    <w:lvl w:ilvl="4">
      <w:start w:val="1"/>
      <w:numFmt w:val="upperLetter"/>
      <w:lvlText w:val="%5."/>
      <w:lvlJc w:val="left"/>
      <w:pPr>
        <w:tabs>
          <w:tab w:val="num" w:pos="850"/>
        </w:tabs>
        <w:ind w:left="850" w:hanging="425"/>
      </w:pPr>
      <w:rPr>
        <w:rFonts w:ascii="Times New Roman" w:hAnsi="Times New Roman" w:cs="Times New Roman" w:hint="default"/>
      </w:rPr>
    </w:lvl>
    <w:lvl w:ilvl="5">
      <w:start w:val="1"/>
      <w:numFmt w:val="upperLetter"/>
      <w:lvlText w:val="%5."/>
      <w:lvlJc w:val="left"/>
      <w:pPr>
        <w:tabs>
          <w:tab w:val="num" w:pos="850"/>
        </w:tabs>
        <w:ind w:left="850" w:hanging="425"/>
      </w:pPr>
    </w:lvl>
    <w:lvl w:ilvl="6">
      <w:start w:val="1"/>
      <w:numFmt w:val="upperLetter"/>
      <w:lvlText w:val="%5."/>
      <w:lvlJc w:val="left"/>
      <w:pPr>
        <w:tabs>
          <w:tab w:val="num" w:pos="850"/>
        </w:tabs>
        <w:ind w:left="850" w:hanging="425"/>
      </w:pPr>
    </w:lvl>
    <w:lvl w:ilvl="7">
      <w:start w:val="1"/>
      <w:numFmt w:val="upperLetter"/>
      <w:lvlText w:val="%5."/>
      <w:lvlJc w:val="left"/>
      <w:pPr>
        <w:tabs>
          <w:tab w:val="num" w:pos="850"/>
        </w:tabs>
        <w:ind w:left="850" w:hanging="425"/>
      </w:pPr>
    </w:lvl>
    <w:lvl w:ilvl="8">
      <w:start w:val="1"/>
      <w:numFmt w:val="upperLetter"/>
      <w:lvlText w:val="%5."/>
      <w:lvlJc w:val="left"/>
      <w:pPr>
        <w:tabs>
          <w:tab w:val="num" w:pos="850"/>
        </w:tabs>
        <w:ind w:left="850" w:hanging="425"/>
      </w:pPr>
    </w:lvl>
  </w:abstractNum>
  <w:abstractNum w:abstractNumId="9">
    <w:nsid w:val="30142950"/>
    <w:multiLevelType w:val="hybridMultilevel"/>
    <w:tmpl w:val="F2B0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DF1207"/>
    <w:multiLevelType w:val="hybridMultilevel"/>
    <w:tmpl w:val="7E305B5E"/>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9B3774"/>
    <w:multiLevelType w:val="hybridMultilevel"/>
    <w:tmpl w:val="43FA1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A16545"/>
    <w:multiLevelType w:val="hybridMultilevel"/>
    <w:tmpl w:val="5FD27090"/>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0450D9"/>
    <w:multiLevelType w:val="hybridMultilevel"/>
    <w:tmpl w:val="BDEEF998"/>
    <w:lvl w:ilvl="0" w:tplc="C72A2EF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461C69"/>
    <w:multiLevelType w:val="hybridMultilevel"/>
    <w:tmpl w:val="2CA2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CC3412"/>
    <w:multiLevelType w:val="hybridMultilevel"/>
    <w:tmpl w:val="A1FE12BE"/>
    <w:lvl w:ilvl="0" w:tplc="BA861F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95E1948"/>
    <w:multiLevelType w:val="hybridMultilevel"/>
    <w:tmpl w:val="899CA1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9185102"/>
    <w:multiLevelType w:val="hybridMultilevel"/>
    <w:tmpl w:val="EC901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C2B5F71"/>
    <w:multiLevelType w:val="multilevel"/>
    <w:tmpl w:val="0000000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8"/>
  </w:num>
  <w:num w:numId="2">
    <w:abstractNumId w:val="7"/>
  </w:num>
  <w:num w:numId="3">
    <w:abstractNumId w:val="5"/>
  </w:num>
  <w:num w:numId="4">
    <w:abstractNumId w:val="6"/>
  </w:num>
  <w:num w:numId="5">
    <w:abstractNumId w:val="12"/>
  </w:num>
  <w:num w:numId="6">
    <w:abstractNumId w:val="10"/>
  </w:num>
  <w:num w:numId="7">
    <w:abstractNumId w:val="13"/>
  </w:num>
  <w:num w:numId="8">
    <w:abstractNumId w:val="15"/>
  </w:num>
  <w:num w:numId="9">
    <w:abstractNumId w:val="9"/>
  </w:num>
  <w:num w:numId="10">
    <w:abstractNumId w:val="11"/>
  </w:num>
  <w:num w:numId="11">
    <w:abstractNumId w:val="2"/>
  </w:num>
  <w:num w:numId="12">
    <w:abstractNumId w:val="16"/>
  </w:num>
  <w:num w:numId="13">
    <w:abstractNumId w:val="17"/>
  </w:num>
  <w:num w:numId="14">
    <w:abstractNumId w:val="14"/>
  </w:num>
  <w:num w:numId="15">
    <w:abstractNumId w:val="3"/>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5A"/>
    <w:rsid w:val="00002F30"/>
    <w:rsid w:val="00003744"/>
    <w:rsid w:val="00003D12"/>
    <w:rsid w:val="00004CC7"/>
    <w:rsid w:val="00007174"/>
    <w:rsid w:val="000636A2"/>
    <w:rsid w:val="00081797"/>
    <w:rsid w:val="000B46E4"/>
    <w:rsid w:val="000D11DF"/>
    <w:rsid w:val="000D1E40"/>
    <w:rsid w:val="000F062F"/>
    <w:rsid w:val="000F086C"/>
    <w:rsid w:val="000F7F9A"/>
    <w:rsid w:val="001015B2"/>
    <w:rsid w:val="001265B3"/>
    <w:rsid w:val="00144AB0"/>
    <w:rsid w:val="0016005A"/>
    <w:rsid w:val="0016399B"/>
    <w:rsid w:val="00164745"/>
    <w:rsid w:val="001A3054"/>
    <w:rsid w:val="00211752"/>
    <w:rsid w:val="00220D78"/>
    <w:rsid w:val="00221FEF"/>
    <w:rsid w:val="0028405C"/>
    <w:rsid w:val="002969A0"/>
    <w:rsid w:val="002B232D"/>
    <w:rsid w:val="002C6F77"/>
    <w:rsid w:val="002E6E63"/>
    <w:rsid w:val="00313E20"/>
    <w:rsid w:val="00325128"/>
    <w:rsid w:val="0033634F"/>
    <w:rsid w:val="0037318A"/>
    <w:rsid w:val="00383C51"/>
    <w:rsid w:val="003A0D61"/>
    <w:rsid w:val="003A393B"/>
    <w:rsid w:val="003A3AD9"/>
    <w:rsid w:val="003A5637"/>
    <w:rsid w:val="003B7EB0"/>
    <w:rsid w:val="003E3D30"/>
    <w:rsid w:val="00400BAD"/>
    <w:rsid w:val="00400F7D"/>
    <w:rsid w:val="004141C1"/>
    <w:rsid w:val="0044203F"/>
    <w:rsid w:val="004541E7"/>
    <w:rsid w:val="00465207"/>
    <w:rsid w:val="00467D47"/>
    <w:rsid w:val="004737C0"/>
    <w:rsid w:val="004800B0"/>
    <w:rsid w:val="004B4E00"/>
    <w:rsid w:val="004D3AF7"/>
    <w:rsid w:val="004F2C27"/>
    <w:rsid w:val="00501230"/>
    <w:rsid w:val="005145D5"/>
    <w:rsid w:val="0052622C"/>
    <w:rsid w:val="00560052"/>
    <w:rsid w:val="00563B49"/>
    <w:rsid w:val="005A4613"/>
    <w:rsid w:val="005A528F"/>
    <w:rsid w:val="005C5AF2"/>
    <w:rsid w:val="005C5C5B"/>
    <w:rsid w:val="005D2CB6"/>
    <w:rsid w:val="005F183C"/>
    <w:rsid w:val="00605307"/>
    <w:rsid w:val="006134B6"/>
    <w:rsid w:val="006361AC"/>
    <w:rsid w:val="00643CFF"/>
    <w:rsid w:val="00645AB6"/>
    <w:rsid w:val="00680491"/>
    <w:rsid w:val="006903DE"/>
    <w:rsid w:val="006945E1"/>
    <w:rsid w:val="006C1B76"/>
    <w:rsid w:val="006D1ED2"/>
    <w:rsid w:val="006D5BF1"/>
    <w:rsid w:val="006E5061"/>
    <w:rsid w:val="006F3F64"/>
    <w:rsid w:val="00722252"/>
    <w:rsid w:val="00743EAA"/>
    <w:rsid w:val="00765A30"/>
    <w:rsid w:val="007751C8"/>
    <w:rsid w:val="00780C47"/>
    <w:rsid w:val="007A2A3E"/>
    <w:rsid w:val="007D23E6"/>
    <w:rsid w:val="007F60A3"/>
    <w:rsid w:val="008018CE"/>
    <w:rsid w:val="008257F7"/>
    <w:rsid w:val="00830C9F"/>
    <w:rsid w:val="00886534"/>
    <w:rsid w:val="008E5D10"/>
    <w:rsid w:val="009141CB"/>
    <w:rsid w:val="00940232"/>
    <w:rsid w:val="00941FF2"/>
    <w:rsid w:val="009612EB"/>
    <w:rsid w:val="00976E3C"/>
    <w:rsid w:val="009C3A50"/>
    <w:rsid w:val="009C6140"/>
    <w:rsid w:val="009D6C94"/>
    <w:rsid w:val="009E303A"/>
    <w:rsid w:val="009E4137"/>
    <w:rsid w:val="009F13C3"/>
    <w:rsid w:val="00A33A22"/>
    <w:rsid w:val="00A457B8"/>
    <w:rsid w:val="00A47763"/>
    <w:rsid w:val="00A76561"/>
    <w:rsid w:val="00AC77E6"/>
    <w:rsid w:val="00AD36CB"/>
    <w:rsid w:val="00AE7829"/>
    <w:rsid w:val="00AF0F9B"/>
    <w:rsid w:val="00B10F13"/>
    <w:rsid w:val="00B30B14"/>
    <w:rsid w:val="00B435D6"/>
    <w:rsid w:val="00B50A88"/>
    <w:rsid w:val="00B60442"/>
    <w:rsid w:val="00B97EFB"/>
    <w:rsid w:val="00BB6F7B"/>
    <w:rsid w:val="00C24AF5"/>
    <w:rsid w:val="00C34204"/>
    <w:rsid w:val="00C53366"/>
    <w:rsid w:val="00C64721"/>
    <w:rsid w:val="00C64C2D"/>
    <w:rsid w:val="00CD21AB"/>
    <w:rsid w:val="00CD2CB3"/>
    <w:rsid w:val="00CE7DA3"/>
    <w:rsid w:val="00D1653F"/>
    <w:rsid w:val="00D16FCF"/>
    <w:rsid w:val="00D342F4"/>
    <w:rsid w:val="00D361E4"/>
    <w:rsid w:val="00D67C61"/>
    <w:rsid w:val="00D93DA4"/>
    <w:rsid w:val="00DD6F0C"/>
    <w:rsid w:val="00E039B3"/>
    <w:rsid w:val="00E24F73"/>
    <w:rsid w:val="00E4488E"/>
    <w:rsid w:val="00E46E39"/>
    <w:rsid w:val="00E62D6E"/>
    <w:rsid w:val="00E74D75"/>
    <w:rsid w:val="00E810FA"/>
    <w:rsid w:val="00E90651"/>
    <w:rsid w:val="00EF5BE7"/>
    <w:rsid w:val="00F26050"/>
    <w:rsid w:val="00F326A4"/>
    <w:rsid w:val="00F5665E"/>
    <w:rsid w:val="00FA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51"/>
  </w:style>
  <w:style w:type="paragraph" w:styleId="Heading1">
    <w:name w:val="heading 1"/>
    <w:basedOn w:val="Normal"/>
    <w:next w:val="Normal"/>
    <w:link w:val="Heading1Char"/>
    <w:uiPriority w:val="9"/>
    <w:qFormat/>
    <w:rsid w:val="00E90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06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6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6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6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6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0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4">
    <w:name w:val="Clause Level 4"/>
    <w:basedOn w:val="Normal"/>
    <w:rsid w:val="00DD6F0C"/>
    <w:pPr>
      <w:numPr>
        <w:ilvl w:val="3"/>
        <w:numId w:val="1"/>
      </w:numPr>
      <w:spacing w:after="140" w:line="280" w:lineRule="atLeast"/>
    </w:pPr>
    <w:rPr>
      <w:rFonts w:ascii="Arial" w:hAnsi="Arial" w:cs="Arial"/>
    </w:rPr>
  </w:style>
  <w:style w:type="character" w:customStyle="1" w:styleId="Heading1Char">
    <w:name w:val="Heading 1 Char"/>
    <w:basedOn w:val="DefaultParagraphFont"/>
    <w:link w:val="Heading1"/>
    <w:uiPriority w:val="9"/>
    <w:rsid w:val="00E906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0651"/>
    <w:pPr>
      <w:ind w:left="720"/>
      <w:contextualSpacing/>
    </w:pPr>
  </w:style>
  <w:style w:type="table" w:styleId="TableGrid">
    <w:name w:val="Table Grid"/>
    <w:basedOn w:val="TableNormal"/>
    <w:rsid w:val="0069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1FF2"/>
    <w:rPr>
      <w:color w:val="0000FF" w:themeColor="hyperlink"/>
      <w:u w:val="single"/>
    </w:rPr>
  </w:style>
  <w:style w:type="character" w:styleId="IntenseEmphasis">
    <w:name w:val="Intense Emphasis"/>
    <w:basedOn w:val="DefaultParagraphFont"/>
    <w:uiPriority w:val="21"/>
    <w:qFormat/>
    <w:rsid w:val="00E90651"/>
    <w:rPr>
      <w:b/>
      <w:bCs/>
      <w:i/>
      <w:iCs/>
      <w:color w:val="4F81BD" w:themeColor="accent1"/>
    </w:rPr>
  </w:style>
  <w:style w:type="character" w:customStyle="1" w:styleId="Heading2Char">
    <w:name w:val="Heading 2 Char"/>
    <w:basedOn w:val="DefaultParagraphFont"/>
    <w:link w:val="Heading2"/>
    <w:uiPriority w:val="9"/>
    <w:rsid w:val="00E90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06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6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6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6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6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9065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0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6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0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06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0651"/>
    <w:rPr>
      <w:b/>
      <w:bCs/>
    </w:rPr>
  </w:style>
  <w:style w:type="character" w:styleId="Emphasis">
    <w:name w:val="Emphasis"/>
    <w:basedOn w:val="DefaultParagraphFont"/>
    <w:uiPriority w:val="20"/>
    <w:qFormat/>
    <w:rsid w:val="00E90651"/>
    <w:rPr>
      <w:i/>
      <w:iCs/>
    </w:rPr>
  </w:style>
  <w:style w:type="paragraph" w:styleId="NoSpacing">
    <w:name w:val="No Spacing"/>
    <w:uiPriority w:val="1"/>
    <w:qFormat/>
    <w:rsid w:val="00E90651"/>
    <w:pPr>
      <w:spacing w:after="0" w:line="240" w:lineRule="auto"/>
    </w:pPr>
  </w:style>
  <w:style w:type="paragraph" w:styleId="Quote">
    <w:name w:val="Quote"/>
    <w:basedOn w:val="Normal"/>
    <w:next w:val="Normal"/>
    <w:link w:val="QuoteChar"/>
    <w:uiPriority w:val="29"/>
    <w:qFormat/>
    <w:rsid w:val="00E90651"/>
    <w:rPr>
      <w:i/>
      <w:iCs/>
      <w:color w:val="000000" w:themeColor="text1"/>
    </w:rPr>
  </w:style>
  <w:style w:type="character" w:customStyle="1" w:styleId="QuoteChar">
    <w:name w:val="Quote Char"/>
    <w:basedOn w:val="DefaultParagraphFont"/>
    <w:link w:val="Quote"/>
    <w:uiPriority w:val="29"/>
    <w:rsid w:val="00E90651"/>
    <w:rPr>
      <w:i/>
      <w:iCs/>
      <w:color w:val="000000" w:themeColor="text1"/>
    </w:rPr>
  </w:style>
  <w:style w:type="paragraph" w:styleId="IntenseQuote">
    <w:name w:val="Intense Quote"/>
    <w:basedOn w:val="Normal"/>
    <w:next w:val="Normal"/>
    <w:link w:val="IntenseQuoteChar"/>
    <w:uiPriority w:val="30"/>
    <w:qFormat/>
    <w:rsid w:val="00E906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651"/>
    <w:rPr>
      <w:b/>
      <w:bCs/>
      <w:i/>
      <w:iCs/>
      <w:color w:val="4F81BD" w:themeColor="accent1"/>
    </w:rPr>
  </w:style>
  <w:style w:type="character" w:styleId="SubtleEmphasis">
    <w:name w:val="Subtle Emphasis"/>
    <w:basedOn w:val="DefaultParagraphFont"/>
    <w:uiPriority w:val="19"/>
    <w:qFormat/>
    <w:rsid w:val="00E90651"/>
    <w:rPr>
      <w:i/>
      <w:iCs/>
      <w:color w:val="808080" w:themeColor="text1" w:themeTint="7F"/>
    </w:rPr>
  </w:style>
  <w:style w:type="character" w:styleId="SubtleReference">
    <w:name w:val="Subtle Reference"/>
    <w:basedOn w:val="DefaultParagraphFont"/>
    <w:uiPriority w:val="31"/>
    <w:qFormat/>
    <w:rsid w:val="00E90651"/>
    <w:rPr>
      <w:smallCaps/>
      <w:color w:val="C0504D" w:themeColor="accent2"/>
      <w:u w:val="single"/>
    </w:rPr>
  </w:style>
  <w:style w:type="character" w:styleId="IntenseReference">
    <w:name w:val="Intense Reference"/>
    <w:basedOn w:val="DefaultParagraphFont"/>
    <w:uiPriority w:val="32"/>
    <w:qFormat/>
    <w:rsid w:val="00E90651"/>
    <w:rPr>
      <w:b/>
      <w:bCs/>
      <w:smallCaps/>
      <w:color w:val="C0504D" w:themeColor="accent2"/>
      <w:spacing w:val="5"/>
      <w:u w:val="single"/>
    </w:rPr>
  </w:style>
  <w:style w:type="character" w:styleId="BookTitle">
    <w:name w:val="Book Title"/>
    <w:basedOn w:val="DefaultParagraphFont"/>
    <w:uiPriority w:val="33"/>
    <w:qFormat/>
    <w:rsid w:val="00E90651"/>
    <w:rPr>
      <w:b/>
      <w:bCs/>
      <w:smallCaps/>
      <w:spacing w:val="5"/>
    </w:rPr>
  </w:style>
  <w:style w:type="paragraph" w:styleId="TOCHeading">
    <w:name w:val="TOC Heading"/>
    <w:basedOn w:val="Heading1"/>
    <w:next w:val="Normal"/>
    <w:uiPriority w:val="39"/>
    <w:semiHidden/>
    <w:unhideWhenUsed/>
    <w:qFormat/>
    <w:rsid w:val="00E90651"/>
    <w:pPr>
      <w:outlineLvl w:val="9"/>
    </w:pPr>
  </w:style>
  <w:style w:type="paragraph" w:styleId="Caption">
    <w:name w:val="caption"/>
    <w:basedOn w:val="Normal"/>
    <w:next w:val="Normal"/>
    <w:uiPriority w:val="35"/>
    <w:semiHidden/>
    <w:unhideWhenUsed/>
    <w:qFormat/>
    <w:rsid w:val="00E90651"/>
    <w:pPr>
      <w:spacing w:line="240" w:lineRule="auto"/>
    </w:pPr>
    <w:rPr>
      <w:b/>
      <w:bCs/>
      <w:color w:val="4F81BD" w:themeColor="accent1"/>
      <w:sz w:val="18"/>
      <w:szCs w:val="18"/>
    </w:rPr>
  </w:style>
  <w:style w:type="paragraph" w:styleId="Header">
    <w:name w:val="header"/>
    <w:basedOn w:val="Normal"/>
    <w:link w:val="HeaderChar"/>
    <w:rsid w:val="00722252"/>
    <w:pPr>
      <w:tabs>
        <w:tab w:val="center" w:pos="4513"/>
        <w:tab w:val="right" w:pos="9026"/>
      </w:tabs>
      <w:spacing w:after="0" w:line="240" w:lineRule="auto"/>
    </w:pPr>
  </w:style>
  <w:style w:type="character" w:customStyle="1" w:styleId="HeaderChar">
    <w:name w:val="Header Char"/>
    <w:basedOn w:val="DefaultParagraphFont"/>
    <w:link w:val="Header"/>
    <w:rsid w:val="00722252"/>
  </w:style>
  <w:style w:type="paragraph" w:styleId="Footer">
    <w:name w:val="footer"/>
    <w:basedOn w:val="Normal"/>
    <w:link w:val="FooterChar"/>
    <w:rsid w:val="00722252"/>
    <w:pPr>
      <w:tabs>
        <w:tab w:val="center" w:pos="4513"/>
        <w:tab w:val="right" w:pos="9026"/>
      </w:tabs>
      <w:spacing w:after="0" w:line="240" w:lineRule="auto"/>
    </w:pPr>
  </w:style>
  <w:style w:type="character" w:customStyle="1" w:styleId="FooterChar">
    <w:name w:val="Footer Char"/>
    <w:basedOn w:val="DefaultParagraphFont"/>
    <w:link w:val="Footer"/>
    <w:rsid w:val="00722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51"/>
  </w:style>
  <w:style w:type="paragraph" w:styleId="Heading1">
    <w:name w:val="heading 1"/>
    <w:basedOn w:val="Normal"/>
    <w:next w:val="Normal"/>
    <w:link w:val="Heading1Char"/>
    <w:uiPriority w:val="9"/>
    <w:qFormat/>
    <w:rsid w:val="00E90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06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6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6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6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6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0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4">
    <w:name w:val="Clause Level 4"/>
    <w:basedOn w:val="Normal"/>
    <w:rsid w:val="00DD6F0C"/>
    <w:pPr>
      <w:numPr>
        <w:ilvl w:val="3"/>
        <w:numId w:val="1"/>
      </w:numPr>
      <w:spacing w:after="140" w:line="280" w:lineRule="atLeast"/>
    </w:pPr>
    <w:rPr>
      <w:rFonts w:ascii="Arial" w:hAnsi="Arial" w:cs="Arial"/>
    </w:rPr>
  </w:style>
  <w:style w:type="character" w:customStyle="1" w:styleId="Heading1Char">
    <w:name w:val="Heading 1 Char"/>
    <w:basedOn w:val="DefaultParagraphFont"/>
    <w:link w:val="Heading1"/>
    <w:uiPriority w:val="9"/>
    <w:rsid w:val="00E906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0651"/>
    <w:pPr>
      <w:ind w:left="720"/>
      <w:contextualSpacing/>
    </w:pPr>
  </w:style>
  <w:style w:type="table" w:styleId="TableGrid">
    <w:name w:val="Table Grid"/>
    <w:basedOn w:val="TableNormal"/>
    <w:rsid w:val="0069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1FF2"/>
    <w:rPr>
      <w:color w:val="0000FF" w:themeColor="hyperlink"/>
      <w:u w:val="single"/>
    </w:rPr>
  </w:style>
  <w:style w:type="character" w:styleId="IntenseEmphasis">
    <w:name w:val="Intense Emphasis"/>
    <w:basedOn w:val="DefaultParagraphFont"/>
    <w:uiPriority w:val="21"/>
    <w:qFormat/>
    <w:rsid w:val="00E90651"/>
    <w:rPr>
      <w:b/>
      <w:bCs/>
      <w:i/>
      <w:iCs/>
      <w:color w:val="4F81BD" w:themeColor="accent1"/>
    </w:rPr>
  </w:style>
  <w:style w:type="character" w:customStyle="1" w:styleId="Heading2Char">
    <w:name w:val="Heading 2 Char"/>
    <w:basedOn w:val="DefaultParagraphFont"/>
    <w:link w:val="Heading2"/>
    <w:uiPriority w:val="9"/>
    <w:rsid w:val="00E90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06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6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6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6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6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9065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0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6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0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06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0651"/>
    <w:rPr>
      <w:b/>
      <w:bCs/>
    </w:rPr>
  </w:style>
  <w:style w:type="character" w:styleId="Emphasis">
    <w:name w:val="Emphasis"/>
    <w:basedOn w:val="DefaultParagraphFont"/>
    <w:uiPriority w:val="20"/>
    <w:qFormat/>
    <w:rsid w:val="00E90651"/>
    <w:rPr>
      <w:i/>
      <w:iCs/>
    </w:rPr>
  </w:style>
  <w:style w:type="paragraph" w:styleId="NoSpacing">
    <w:name w:val="No Spacing"/>
    <w:uiPriority w:val="1"/>
    <w:qFormat/>
    <w:rsid w:val="00E90651"/>
    <w:pPr>
      <w:spacing w:after="0" w:line="240" w:lineRule="auto"/>
    </w:pPr>
  </w:style>
  <w:style w:type="paragraph" w:styleId="Quote">
    <w:name w:val="Quote"/>
    <w:basedOn w:val="Normal"/>
    <w:next w:val="Normal"/>
    <w:link w:val="QuoteChar"/>
    <w:uiPriority w:val="29"/>
    <w:qFormat/>
    <w:rsid w:val="00E90651"/>
    <w:rPr>
      <w:i/>
      <w:iCs/>
      <w:color w:val="000000" w:themeColor="text1"/>
    </w:rPr>
  </w:style>
  <w:style w:type="character" w:customStyle="1" w:styleId="QuoteChar">
    <w:name w:val="Quote Char"/>
    <w:basedOn w:val="DefaultParagraphFont"/>
    <w:link w:val="Quote"/>
    <w:uiPriority w:val="29"/>
    <w:rsid w:val="00E90651"/>
    <w:rPr>
      <w:i/>
      <w:iCs/>
      <w:color w:val="000000" w:themeColor="text1"/>
    </w:rPr>
  </w:style>
  <w:style w:type="paragraph" w:styleId="IntenseQuote">
    <w:name w:val="Intense Quote"/>
    <w:basedOn w:val="Normal"/>
    <w:next w:val="Normal"/>
    <w:link w:val="IntenseQuoteChar"/>
    <w:uiPriority w:val="30"/>
    <w:qFormat/>
    <w:rsid w:val="00E906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651"/>
    <w:rPr>
      <w:b/>
      <w:bCs/>
      <w:i/>
      <w:iCs/>
      <w:color w:val="4F81BD" w:themeColor="accent1"/>
    </w:rPr>
  </w:style>
  <w:style w:type="character" w:styleId="SubtleEmphasis">
    <w:name w:val="Subtle Emphasis"/>
    <w:basedOn w:val="DefaultParagraphFont"/>
    <w:uiPriority w:val="19"/>
    <w:qFormat/>
    <w:rsid w:val="00E90651"/>
    <w:rPr>
      <w:i/>
      <w:iCs/>
      <w:color w:val="808080" w:themeColor="text1" w:themeTint="7F"/>
    </w:rPr>
  </w:style>
  <w:style w:type="character" w:styleId="SubtleReference">
    <w:name w:val="Subtle Reference"/>
    <w:basedOn w:val="DefaultParagraphFont"/>
    <w:uiPriority w:val="31"/>
    <w:qFormat/>
    <w:rsid w:val="00E90651"/>
    <w:rPr>
      <w:smallCaps/>
      <w:color w:val="C0504D" w:themeColor="accent2"/>
      <w:u w:val="single"/>
    </w:rPr>
  </w:style>
  <w:style w:type="character" w:styleId="IntenseReference">
    <w:name w:val="Intense Reference"/>
    <w:basedOn w:val="DefaultParagraphFont"/>
    <w:uiPriority w:val="32"/>
    <w:qFormat/>
    <w:rsid w:val="00E90651"/>
    <w:rPr>
      <w:b/>
      <w:bCs/>
      <w:smallCaps/>
      <w:color w:val="C0504D" w:themeColor="accent2"/>
      <w:spacing w:val="5"/>
      <w:u w:val="single"/>
    </w:rPr>
  </w:style>
  <w:style w:type="character" w:styleId="BookTitle">
    <w:name w:val="Book Title"/>
    <w:basedOn w:val="DefaultParagraphFont"/>
    <w:uiPriority w:val="33"/>
    <w:qFormat/>
    <w:rsid w:val="00E90651"/>
    <w:rPr>
      <w:b/>
      <w:bCs/>
      <w:smallCaps/>
      <w:spacing w:val="5"/>
    </w:rPr>
  </w:style>
  <w:style w:type="paragraph" w:styleId="TOCHeading">
    <w:name w:val="TOC Heading"/>
    <w:basedOn w:val="Heading1"/>
    <w:next w:val="Normal"/>
    <w:uiPriority w:val="39"/>
    <w:semiHidden/>
    <w:unhideWhenUsed/>
    <w:qFormat/>
    <w:rsid w:val="00E90651"/>
    <w:pPr>
      <w:outlineLvl w:val="9"/>
    </w:pPr>
  </w:style>
  <w:style w:type="paragraph" w:styleId="Caption">
    <w:name w:val="caption"/>
    <w:basedOn w:val="Normal"/>
    <w:next w:val="Normal"/>
    <w:uiPriority w:val="35"/>
    <w:semiHidden/>
    <w:unhideWhenUsed/>
    <w:qFormat/>
    <w:rsid w:val="00E90651"/>
    <w:pPr>
      <w:spacing w:line="240" w:lineRule="auto"/>
    </w:pPr>
    <w:rPr>
      <w:b/>
      <w:bCs/>
      <w:color w:val="4F81BD" w:themeColor="accent1"/>
      <w:sz w:val="18"/>
      <w:szCs w:val="18"/>
    </w:rPr>
  </w:style>
  <w:style w:type="paragraph" w:styleId="Header">
    <w:name w:val="header"/>
    <w:basedOn w:val="Normal"/>
    <w:link w:val="HeaderChar"/>
    <w:rsid w:val="00722252"/>
    <w:pPr>
      <w:tabs>
        <w:tab w:val="center" w:pos="4513"/>
        <w:tab w:val="right" w:pos="9026"/>
      </w:tabs>
      <w:spacing w:after="0" w:line="240" w:lineRule="auto"/>
    </w:pPr>
  </w:style>
  <w:style w:type="character" w:customStyle="1" w:styleId="HeaderChar">
    <w:name w:val="Header Char"/>
    <w:basedOn w:val="DefaultParagraphFont"/>
    <w:link w:val="Header"/>
    <w:rsid w:val="00722252"/>
  </w:style>
  <w:style w:type="paragraph" w:styleId="Footer">
    <w:name w:val="footer"/>
    <w:basedOn w:val="Normal"/>
    <w:link w:val="FooterChar"/>
    <w:rsid w:val="00722252"/>
    <w:pPr>
      <w:tabs>
        <w:tab w:val="center" w:pos="4513"/>
        <w:tab w:val="right" w:pos="9026"/>
      </w:tabs>
      <w:spacing w:after="0" w:line="240" w:lineRule="auto"/>
    </w:pPr>
  </w:style>
  <w:style w:type="character" w:customStyle="1" w:styleId="FooterChar">
    <w:name w:val="Footer Char"/>
    <w:basedOn w:val="DefaultParagraphFont"/>
    <w:link w:val="Footer"/>
    <w:rsid w:val="0072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1258">
      <w:bodyDiv w:val="1"/>
      <w:marLeft w:val="0"/>
      <w:marRight w:val="0"/>
      <w:marTop w:val="0"/>
      <w:marBottom w:val="0"/>
      <w:divBdr>
        <w:top w:val="none" w:sz="0" w:space="0" w:color="auto"/>
        <w:left w:val="none" w:sz="0" w:space="0" w:color="auto"/>
        <w:bottom w:val="none" w:sz="0" w:space="0" w:color="auto"/>
        <w:right w:val="none" w:sz="0" w:space="0" w:color="auto"/>
      </w:divBdr>
    </w:div>
    <w:div w:id="1701275145">
      <w:bodyDiv w:val="1"/>
      <w:marLeft w:val="0"/>
      <w:marRight w:val="0"/>
      <w:marTop w:val="0"/>
      <w:marBottom w:val="0"/>
      <w:divBdr>
        <w:top w:val="none" w:sz="0" w:space="0" w:color="auto"/>
        <w:left w:val="none" w:sz="0" w:space="0" w:color="auto"/>
        <w:bottom w:val="none" w:sz="0" w:space="0" w:color="auto"/>
        <w:right w:val="none" w:sz="0" w:space="0" w:color="auto"/>
      </w:divBdr>
      <w:divsChild>
        <w:div w:id="817765771">
          <w:marLeft w:val="0"/>
          <w:marRight w:val="0"/>
          <w:marTop w:val="0"/>
          <w:marBottom w:val="0"/>
          <w:divBdr>
            <w:top w:val="none" w:sz="0" w:space="0" w:color="auto"/>
            <w:left w:val="none" w:sz="0" w:space="0" w:color="auto"/>
            <w:bottom w:val="none" w:sz="0" w:space="0" w:color="auto"/>
            <w:right w:val="none" w:sz="0" w:space="0" w:color="auto"/>
          </w:divBdr>
          <w:divsChild>
            <w:div w:id="1555651842">
              <w:marLeft w:val="0"/>
              <w:marRight w:val="0"/>
              <w:marTop w:val="0"/>
              <w:marBottom w:val="0"/>
              <w:divBdr>
                <w:top w:val="none" w:sz="0" w:space="0" w:color="auto"/>
                <w:left w:val="none" w:sz="0" w:space="0" w:color="auto"/>
                <w:bottom w:val="none" w:sz="0" w:space="0" w:color="auto"/>
                <w:right w:val="none" w:sz="0" w:space="0" w:color="auto"/>
              </w:divBdr>
              <w:divsChild>
                <w:div w:id="138691191">
                  <w:marLeft w:val="0"/>
                  <w:marRight w:val="0"/>
                  <w:marTop w:val="0"/>
                  <w:marBottom w:val="0"/>
                  <w:divBdr>
                    <w:top w:val="none" w:sz="0" w:space="0" w:color="auto"/>
                    <w:left w:val="none" w:sz="0" w:space="0" w:color="auto"/>
                    <w:bottom w:val="none" w:sz="0" w:space="0" w:color="auto"/>
                    <w:right w:val="none" w:sz="0" w:space="0" w:color="auto"/>
                  </w:divBdr>
                  <w:divsChild>
                    <w:div w:id="1722438342">
                      <w:marLeft w:val="0"/>
                      <w:marRight w:val="0"/>
                      <w:marTop w:val="0"/>
                      <w:marBottom w:val="0"/>
                      <w:divBdr>
                        <w:top w:val="none" w:sz="0" w:space="0" w:color="auto"/>
                        <w:left w:val="none" w:sz="0" w:space="0" w:color="auto"/>
                        <w:bottom w:val="none" w:sz="0" w:space="0" w:color="auto"/>
                        <w:right w:val="none" w:sz="0" w:space="0" w:color="auto"/>
                      </w:divBdr>
                      <w:divsChild>
                        <w:div w:id="1848712527">
                          <w:marLeft w:val="150"/>
                          <w:marRight w:val="150"/>
                          <w:marTop w:val="0"/>
                          <w:marBottom w:val="0"/>
                          <w:divBdr>
                            <w:top w:val="none" w:sz="0" w:space="0" w:color="auto"/>
                            <w:left w:val="none" w:sz="0" w:space="0" w:color="auto"/>
                            <w:bottom w:val="none" w:sz="0" w:space="0" w:color="auto"/>
                            <w:right w:val="none" w:sz="0" w:space="0" w:color="auto"/>
                          </w:divBdr>
                          <w:divsChild>
                            <w:div w:id="894509505">
                              <w:marLeft w:val="0"/>
                              <w:marRight w:val="0"/>
                              <w:marTop w:val="0"/>
                              <w:marBottom w:val="150"/>
                              <w:divBdr>
                                <w:top w:val="none" w:sz="0" w:space="0" w:color="auto"/>
                                <w:left w:val="none" w:sz="0" w:space="0" w:color="auto"/>
                                <w:bottom w:val="none" w:sz="0" w:space="0" w:color="auto"/>
                                <w:right w:val="none" w:sz="0" w:space="0" w:color="auto"/>
                              </w:divBdr>
                              <w:divsChild>
                                <w:div w:id="664287971">
                                  <w:marLeft w:val="0"/>
                                  <w:marRight w:val="0"/>
                                  <w:marTop w:val="0"/>
                                  <w:marBottom w:val="0"/>
                                  <w:divBdr>
                                    <w:top w:val="none" w:sz="0" w:space="0" w:color="auto"/>
                                    <w:left w:val="none" w:sz="0" w:space="0" w:color="auto"/>
                                    <w:bottom w:val="none" w:sz="0" w:space="0" w:color="auto"/>
                                    <w:right w:val="none" w:sz="0" w:space="0" w:color="auto"/>
                                  </w:divBdr>
                                  <w:divsChild>
                                    <w:div w:id="2023432615">
                                      <w:marLeft w:val="0"/>
                                      <w:marRight w:val="0"/>
                                      <w:marTop w:val="0"/>
                                      <w:marBottom w:val="0"/>
                                      <w:divBdr>
                                        <w:top w:val="none" w:sz="0" w:space="0" w:color="auto"/>
                                        <w:left w:val="none" w:sz="0" w:space="0" w:color="auto"/>
                                        <w:bottom w:val="none" w:sz="0" w:space="0" w:color="auto"/>
                                        <w:right w:val="none" w:sz="0" w:space="0" w:color="auto"/>
                                      </w:divBdr>
                                      <w:divsChild>
                                        <w:div w:id="966543932">
                                          <w:marLeft w:val="0"/>
                                          <w:marRight w:val="0"/>
                                          <w:marTop w:val="0"/>
                                          <w:marBottom w:val="0"/>
                                          <w:divBdr>
                                            <w:top w:val="none" w:sz="0" w:space="0" w:color="auto"/>
                                            <w:left w:val="none" w:sz="0" w:space="0" w:color="auto"/>
                                            <w:bottom w:val="none" w:sz="0" w:space="0" w:color="auto"/>
                                            <w:right w:val="none" w:sz="0" w:space="0" w:color="auto"/>
                                          </w:divBdr>
                                          <w:divsChild>
                                            <w:div w:id="1928074076">
                                              <w:marLeft w:val="0"/>
                                              <w:marRight w:val="0"/>
                                              <w:marTop w:val="0"/>
                                              <w:marBottom w:val="0"/>
                                              <w:divBdr>
                                                <w:top w:val="none" w:sz="0" w:space="0" w:color="auto"/>
                                                <w:left w:val="none" w:sz="0" w:space="0" w:color="auto"/>
                                                <w:bottom w:val="none" w:sz="0" w:space="0" w:color="auto"/>
                                                <w:right w:val="none" w:sz="0" w:space="0" w:color="auto"/>
                                              </w:divBdr>
                                              <w:divsChild>
                                                <w:div w:id="1613247254">
                                                  <w:marLeft w:val="0"/>
                                                  <w:marRight w:val="0"/>
                                                  <w:marTop w:val="0"/>
                                                  <w:marBottom w:val="0"/>
                                                  <w:divBdr>
                                                    <w:top w:val="none" w:sz="0" w:space="0" w:color="auto"/>
                                                    <w:left w:val="none" w:sz="0" w:space="0" w:color="auto"/>
                                                    <w:bottom w:val="none" w:sz="0" w:space="0" w:color="auto"/>
                                                    <w:right w:val="none" w:sz="0" w:space="0" w:color="auto"/>
                                                  </w:divBdr>
                                                  <w:divsChild>
                                                    <w:div w:id="1213349141">
                                                      <w:marLeft w:val="0"/>
                                                      <w:marRight w:val="0"/>
                                                      <w:marTop w:val="0"/>
                                                      <w:marBottom w:val="0"/>
                                                      <w:divBdr>
                                                        <w:top w:val="none" w:sz="0" w:space="0" w:color="auto"/>
                                                        <w:left w:val="none" w:sz="0" w:space="0" w:color="auto"/>
                                                        <w:bottom w:val="none" w:sz="0" w:space="0" w:color="auto"/>
                                                        <w:right w:val="none" w:sz="0" w:space="0" w:color="auto"/>
                                                      </w:divBdr>
                                                      <w:divsChild>
                                                        <w:div w:id="1611665060">
                                                          <w:marLeft w:val="0"/>
                                                          <w:marRight w:val="0"/>
                                                          <w:marTop w:val="0"/>
                                                          <w:marBottom w:val="0"/>
                                                          <w:divBdr>
                                                            <w:top w:val="none" w:sz="0" w:space="0" w:color="auto"/>
                                                            <w:left w:val="none" w:sz="0" w:space="0" w:color="auto"/>
                                                            <w:bottom w:val="none" w:sz="0" w:space="0" w:color="auto"/>
                                                            <w:right w:val="none" w:sz="0" w:space="0" w:color="auto"/>
                                                          </w:divBdr>
                                                          <w:divsChild>
                                                            <w:div w:id="935476658">
                                                              <w:marLeft w:val="0"/>
                                                              <w:marRight w:val="0"/>
                                                              <w:marTop w:val="0"/>
                                                              <w:marBottom w:val="0"/>
                                                              <w:divBdr>
                                                                <w:top w:val="none" w:sz="0" w:space="0" w:color="auto"/>
                                                                <w:left w:val="none" w:sz="0" w:space="0" w:color="auto"/>
                                                                <w:bottom w:val="none" w:sz="0" w:space="0" w:color="auto"/>
                                                                <w:right w:val="none" w:sz="0" w:space="0" w:color="auto"/>
                                                              </w:divBdr>
                                                              <w:divsChild>
                                                                <w:div w:id="489906654">
                                                                  <w:marLeft w:val="0"/>
                                                                  <w:marRight w:val="0"/>
                                                                  <w:marTop w:val="0"/>
                                                                  <w:marBottom w:val="0"/>
                                                                  <w:divBdr>
                                                                    <w:top w:val="single" w:sz="2" w:space="4" w:color="DEDEDE"/>
                                                                    <w:left w:val="single" w:sz="2" w:space="4" w:color="DEDEDE"/>
                                                                    <w:bottom w:val="single" w:sz="2" w:space="4" w:color="DEDEDE"/>
                                                                    <w:right w:val="single" w:sz="2" w:space="4" w:color="DEDEDE"/>
                                                                  </w:divBdr>
                                                                  <w:divsChild>
                                                                    <w:div w:id="649989265">
                                                                      <w:marLeft w:val="0"/>
                                                                      <w:marRight w:val="0"/>
                                                                      <w:marTop w:val="0"/>
                                                                      <w:marBottom w:val="0"/>
                                                                      <w:divBdr>
                                                                        <w:top w:val="none" w:sz="0" w:space="0" w:color="auto"/>
                                                                        <w:left w:val="none" w:sz="0" w:space="0" w:color="auto"/>
                                                                        <w:bottom w:val="none" w:sz="0" w:space="0" w:color="auto"/>
                                                                        <w:right w:val="none" w:sz="0" w:space="0" w:color="auto"/>
                                                                      </w:divBdr>
                                                                      <w:divsChild>
                                                                        <w:div w:id="2680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559995">
      <w:bodyDiv w:val="1"/>
      <w:marLeft w:val="0"/>
      <w:marRight w:val="0"/>
      <w:marTop w:val="0"/>
      <w:marBottom w:val="0"/>
      <w:divBdr>
        <w:top w:val="none" w:sz="0" w:space="0" w:color="auto"/>
        <w:left w:val="none" w:sz="0" w:space="0" w:color="auto"/>
        <w:bottom w:val="none" w:sz="0" w:space="0" w:color="auto"/>
        <w:right w:val="none" w:sz="0" w:space="0" w:color="auto"/>
      </w:divBdr>
      <w:divsChild>
        <w:div w:id="2005475990">
          <w:marLeft w:val="0"/>
          <w:marRight w:val="0"/>
          <w:marTop w:val="0"/>
          <w:marBottom w:val="0"/>
          <w:divBdr>
            <w:top w:val="none" w:sz="0" w:space="0" w:color="auto"/>
            <w:left w:val="none" w:sz="0" w:space="0" w:color="auto"/>
            <w:bottom w:val="none" w:sz="0" w:space="0" w:color="auto"/>
            <w:right w:val="none" w:sz="0" w:space="0" w:color="auto"/>
          </w:divBdr>
          <w:divsChild>
            <w:div w:id="1300186030">
              <w:marLeft w:val="0"/>
              <w:marRight w:val="0"/>
              <w:marTop w:val="0"/>
              <w:marBottom w:val="0"/>
              <w:divBdr>
                <w:top w:val="none" w:sz="0" w:space="0" w:color="auto"/>
                <w:left w:val="none" w:sz="0" w:space="0" w:color="auto"/>
                <w:bottom w:val="none" w:sz="0" w:space="0" w:color="auto"/>
                <w:right w:val="none" w:sz="0" w:space="0" w:color="auto"/>
              </w:divBdr>
              <w:divsChild>
                <w:div w:id="2131970102">
                  <w:marLeft w:val="0"/>
                  <w:marRight w:val="0"/>
                  <w:marTop w:val="0"/>
                  <w:marBottom w:val="0"/>
                  <w:divBdr>
                    <w:top w:val="none" w:sz="0" w:space="0" w:color="auto"/>
                    <w:left w:val="none" w:sz="0" w:space="0" w:color="auto"/>
                    <w:bottom w:val="none" w:sz="0" w:space="0" w:color="auto"/>
                    <w:right w:val="none" w:sz="0" w:space="0" w:color="auto"/>
                  </w:divBdr>
                  <w:divsChild>
                    <w:div w:id="1020354873">
                      <w:marLeft w:val="0"/>
                      <w:marRight w:val="0"/>
                      <w:marTop w:val="0"/>
                      <w:marBottom w:val="0"/>
                      <w:divBdr>
                        <w:top w:val="none" w:sz="0" w:space="0" w:color="auto"/>
                        <w:left w:val="none" w:sz="0" w:space="0" w:color="auto"/>
                        <w:bottom w:val="none" w:sz="0" w:space="0" w:color="auto"/>
                        <w:right w:val="none" w:sz="0" w:space="0" w:color="auto"/>
                      </w:divBdr>
                      <w:divsChild>
                        <w:div w:id="805782771">
                          <w:marLeft w:val="150"/>
                          <w:marRight w:val="150"/>
                          <w:marTop w:val="0"/>
                          <w:marBottom w:val="0"/>
                          <w:divBdr>
                            <w:top w:val="none" w:sz="0" w:space="0" w:color="auto"/>
                            <w:left w:val="none" w:sz="0" w:space="0" w:color="auto"/>
                            <w:bottom w:val="none" w:sz="0" w:space="0" w:color="auto"/>
                            <w:right w:val="none" w:sz="0" w:space="0" w:color="auto"/>
                          </w:divBdr>
                          <w:divsChild>
                            <w:div w:id="1669406476">
                              <w:marLeft w:val="0"/>
                              <w:marRight w:val="0"/>
                              <w:marTop w:val="0"/>
                              <w:marBottom w:val="150"/>
                              <w:divBdr>
                                <w:top w:val="none" w:sz="0" w:space="0" w:color="auto"/>
                                <w:left w:val="none" w:sz="0" w:space="0" w:color="auto"/>
                                <w:bottom w:val="none" w:sz="0" w:space="0" w:color="auto"/>
                                <w:right w:val="none" w:sz="0" w:space="0" w:color="auto"/>
                              </w:divBdr>
                              <w:divsChild>
                                <w:div w:id="2062093719">
                                  <w:marLeft w:val="0"/>
                                  <w:marRight w:val="0"/>
                                  <w:marTop w:val="0"/>
                                  <w:marBottom w:val="0"/>
                                  <w:divBdr>
                                    <w:top w:val="none" w:sz="0" w:space="0" w:color="auto"/>
                                    <w:left w:val="none" w:sz="0" w:space="0" w:color="auto"/>
                                    <w:bottom w:val="none" w:sz="0" w:space="0" w:color="auto"/>
                                    <w:right w:val="none" w:sz="0" w:space="0" w:color="auto"/>
                                  </w:divBdr>
                                  <w:divsChild>
                                    <w:div w:id="1076122933">
                                      <w:marLeft w:val="0"/>
                                      <w:marRight w:val="0"/>
                                      <w:marTop w:val="0"/>
                                      <w:marBottom w:val="0"/>
                                      <w:divBdr>
                                        <w:top w:val="none" w:sz="0" w:space="0" w:color="auto"/>
                                        <w:left w:val="none" w:sz="0" w:space="0" w:color="auto"/>
                                        <w:bottom w:val="none" w:sz="0" w:space="0" w:color="auto"/>
                                        <w:right w:val="none" w:sz="0" w:space="0" w:color="auto"/>
                                      </w:divBdr>
                                      <w:divsChild>
                                        <w:div w:id="1019888613">
                                          <w:marLeft w:val="0"/>
                                          <w:marRight w:val="0"/>
                                          <w:marTop w:val="0"/>
                                          <w:marBottom w:val="0"/>
                                          <w:divBdr>
                                            <w:top w:val="none" w:sz="0" w:space="0" w:color="auto"/>
                                            <w:left w:val="none" w:sz="0" w:space="0" w:color="auto"/>
                                            <w:bottom w:val="none" w:sz="0" w:space="0" w:color="auto"/>
                                            <w:right w:val="none" w:sz="0" w:space="0" w:color="auto"/>
                                          </w:divBdr>
                                          <w:divsChild>
                                            <w:div w:id="2125683396">
                                              <w:marLeft w:val="0"/>
                                              <w:marRight w:val="0"/>
                                              <w:marTop w:val="0"/>
                                              <w:marBottom w:val="0"/>
                                              <w:divBdr>
                                                <w:top w:val="none" w:sz="0" w:space="0" w:color="auto"/>
                                                <w:left w:val="none" w:sz="0" w:space="0" w:color="auto"/>
                                                <w:bottom w:val="none" w:sz="0" w:space="0" w:color="auto"/>
                                                <w:right w:val="none" w:sz="0" w:space="0" w:color="auto"/>
                                              </w:divBdr>
                                              <w:divsChild>
                                                <w:div w:id="756097240">
                                                  <w:marLeft w:val="0"/>
                                                  <w:marRight w:val="0"/>
                                                  <w:marTop w:val="0"/>
                                                  <w:marBottom w:val="0"/>
                                                  <w:divBdr>
                                                    <w:top w:val="none" w:sz="0" w:space="0" w:color="auto"/>
                                                    <w:left w:val="none" w:sz="0" w:space="0" w:color="auto"/>
                                                    <w:bottom w:val="none" w:sz="0" w:space="0" w:color="auto"/>
                                                    <w:right w:val="none" w:sz="0" w:space="0" w:color="auto"/>
                                                  </w:divBdr>
                                                  <w:divsChild>
                                                    <w:div w:id="841241577">
                                                      <w:marLeft w:val="0"/>
                                                      <w:marRight w:val="0"/>
                                                      <w:marTop w:val="0"/>
                                                      <w:marBottom w:val="0"/>
                                                      <w:divBdr>
                                                        <w:top w:val="none" w:sz="0" w:space="0" w:color="auto"/>
                                                        <w:left w:val="none" w:sz="0" w:space="0" w:color="auto"/>
                                                        <w:bottom w:val="none" w:sz="0" w:space="0" w:color="auto"/>
                                                        <w:right w:val="none" w:sz="0" w:space="0" w:color="auto"/>
                                                      </w:divBdr>
                                                      <w:divsChild>
                                                        <w:div w:id="322317203">
                                                          <w:marLeft w:val="0"/>
                                                          <w:marRight w:val="0"/>
                                                          <w:marTop w:val="0"/>
                                                          <w:marBottom w:val="0"/>
                                                          <w:divBdr>
                                                            <w:top w:val="none" w:sz="0" w:space="0" w:color="auto"/>
                                                            <w:left w:val="none" w:sz="0" w:space="0" w:color="auto"/>
                                                            <w:bottom w:val="none" w:sz="0" w:space="0" w:color="auto"/>
                                                            <w:right w:val="none" w:sz="0" w:space="0" w:color="auto"/>
                                                          </w:divBdr>
                                                          <w:divsChild>
                                                            <w:div w:id="1081413053">
                                                              <w:marLeft w:val="0"/>
                                                              <w:marRight w:val="0"/>
                                                              <w:marTop w:val="0"/>
                                                              <w:marBottom w:val="0"/>
                                                              <w:divBdr>
                                                                <w:top w:val="none" w:sz="0" w:space="0" w:color="auto"/>
                                                                <w:left w:val="none" w:sz="0" w:space="0" w:color="auto"/>
                                                                <w:bottom w:val="none" w:sz="0" w:space="0" w:color="auto"/>
                                                                <w:right w:val="none" w:sz="0" w:space="0" w:color="auto"/>
                                                              </w:divBdr>
                                                              <w:divsChild>
                                                                <w:div w:id="1821995334">
                                                                  <w:marLeft w:val="0"/>
                                                                  <w:marRight w:val="0"/>
                                                                  <w:marTop w:val="0"/>
                                                                  <w:marBottom w:val="0"/>
                                                                  <w:divBdr>
                                                                    <w:top w:val="single" w:sz="2" w:space="4" w:color="DEDEDE"/>
                                                                    <w:left w:val="single" w:sz="2" w:space="4" w:color="DEDEDE"/>
                                                                    <w:bottom w:val="single" w:sz="2" w:space="4" w:color="DEDEDE"/>
                                                                    <w:right w:val="single" w:sz="2" w:space="4" w:color="DEDEDE"/>
                                                                  </w:divBdr>
                                                                  <w:divsChild>
                                                                    <w:div w:id="1913001765">
                                                                      <w:marLeft w:val="0"/>
                                                                      <w:marRight w:val="0"/>
                                                                      <w:marTop w:val="0"/>
                                                                      <w:marBottom w:val="0"/>
                                                                      <w:divBdr>
                                                                        <w:top w:val="none" w:sz="0" w:space="0" w:color="auto"/>
                                                                        <w:left w:val="none" w:sz="0" w:space="0" w:color="auto"/>
                                                                        <w:bottom w:val="none" w:sz="0" w:space="0" w:color="auto"/>
                                                                        <w:right w:val="none" w:sz="0" w:space="0" w:color="auto"/>
                                                                      </w:divBdr>
                                                                      <w:divsChild>
                                                                        <w:div w:id="348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c.gov.au/privac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freedom-of-inform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25793342.dotm</Template>
  <TotalTime>2206</TotalTime>
  <Pages>3</Pages>
  <Words>829</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notice - FOI requests</dc:title>
  <dc:creator>Australian Public Service Commission</dc:creator>
  <cp:lastModifiedBy>Andrew Glenn</cp:lastModifiedBy>
  <cp:revision>18</cp:revision>
  <dcterms:created xsi:type="dcterms:W3CDTF">2013-08-29T01:44:00Z</dcterms:created>
  <dcterms:modified xsi:type="dcterms:W3CDTF">2014-04-02T22:55:00Z</dcterms:modified>
</cp:coreProperties>
</file>