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F5" w:rsidRDefault="001F6EF5" w:rsidP="001F6EF5">
      <w:pPr>
        <w:pStyle w:val="Heading1"/>
      </w:pPr>
      <w:r>
        <w:t>AHRI Training Needs Assessment Trial – APP 5 Notice</w:t>
      </w:r>
    </w:p>
    <w:p w:rsidR="001F6EF5" w:rsidRDefault="001F6EF5" w:rsidP="001F6EF5">
      <w:pPr>
        <w:pStyle w:val="Heading2"/>
      </w:pPr>
      <w:r>
        <w:t>Your personal information</w:t>
      </w:r>
    </w:p>
    <w:p w:rsidR="001F6EF5" w:rsidRDefault="001F6EF5" w:rsidP="001F6EF5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1F6EF5" w:rsidRDefault="001F6EF5" w:rsidP="001F6EF5">
      <w:pPr>
        <w:pStyle w:val="ListParagraph"/>
        <w:numPr>
          <w:ilvl w:val="0"/>
          <w:numId w:val="7"/>
        </w:numPr>
        <w:spacing w:after="200" w:line="276" w:lineRule="auto"/>
      </w:pPr>
      <w:hyperlink r:id="rId10" w:history="1">
        <w:r>
          <w:rPr>
            <w:rStyle w:val="Hyperlink"/>
          </w:rPr>
          <w:t>www.apsc.gov.au/privacy</w:t>
        </w:r>
      </w:hyperlink>
    </w:p>
    <w:p w:rsidR="001F6EF5" w:rsidRDefault="001F6EF5" w:rsidP="001F6EF5">
      <w:r>
        <w:t>Further details about the collection of your personal information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229"/>
      </w:tblGrid>
      <w:tr w:rsidR="001F6EF5" w:rsidTr="001F6EF5">
        <w:trPr>
          <w:trHeight w:val="154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EF5" w:rsidRDefault="001F6EF5">
            <w:pPr>
              <w:pStyle w:val="Heading1"/>
              <w:jc w:val="center"/>
            </w:pPr>
            <w:r>
              <w:lastRenderedPageBreak/>
              <w:t>AHRI Training Needs Assessment Trial – APP 5 Notice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Who is collecting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Your personal information is being collected by the Australian Public Service Commission.  The Commission’s Privacy Policy contains information about how you may contact the Commission.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Collection of your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Your personal information was provided to the Commission by your agency in response to our request for nominees to participate in a trial of the Australian Human Resources Institute’s (AHRI) Training Needs Assessment (TNA) tool. 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Authority for collection of personal information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pPr>
              <w:rPr>
                <w:color w:val="000000"/>
                <w:shd w:val="clear" w:color="auto" w:fill="FFFFFF"/>
              </w:rPr>
            </w:pPr>
            <w:r>
              <w:t>The Australian Public Service Commissioner has a number of functions relating to the APS.  Under paragraph 41(1</w:t>
            </w:r>
            <w:proofErr w:type="gramStart"/>
            <w:r>
              <w:t>)(</w:t>
            </w:r>
            <w:proofErr w:type="gramEnd"/>
            <w:r>
              <w:t xml:space="preserve">a) of the </w:t>
            </w:r>
            <w:r>
              <w:rPr>
                <w:i/>
              </w:rPr>
              <w:t xml:space="preserve">Public Service Act 1999 </w:t>
            </w:r>
            <w:r>
              <w:t>(the Act), the Commi</w:t>
            </w:r>
            <w:r>
              <w:rPr>
                <w:color w:val="000000" w:themeColor="text1"/>
              </w:rPr>
              <w:t>ssioner has the function ‘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to strengthen the professionalism of the APS and facilitate continuous improvement in workforce management in the APS.’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Under paragraph 41(2</w:t>
            </w:r>
            <w:proofErr w:type="gramStart"/>
            <w:r>
              <w:rPr>
                <w:color w:val="000000"/>
                <w:shd w:val="clear" w:color="auto" w:fill="FFFFFF"/>
              </w:rPr>
              <w:t>)(</w:t>
            </w:r>
            <w:proofErr w:type="gramEnd"/>
            <w:r>
              <w:rPr>
                <w:color w:val="000000"/>
                <w:shd w:val="clear" w:color="auto" w:fill="FFFFFF"/>
              </w:rPr>
              <w:t>h) of the Act, the Commissioner has the functions of providing advice and assistance to agencies on public service matters.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Why does the Commission collect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The Commission collects your personal information for the purpose of identifying nominees for participation in the trial of AHRI’s TNA tool. The personal information collected will: (</w:t>
            </w:r>
            <w:proofErr w:type="spellStart"/>
            <w:r>
              <w:t>i</w:t>
            </w:r>
            <w:proofErr w:type="spellEnd"/>
            <w:r>
              <w:t xml:space="preserve">) confirm your classification level and that you are currently working in a HR-facing role; (ii) enable participants to receive further information about participation in the trial; and (iii) enable the APSC to conduct a follow-up evaluation activity with participants after completion of the TNA questionnaire. 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What would happen if the Commission did not collect your personal information?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 xml:space="preserve">If the Commission did not collect your personal information, you would be unable to participate in the trial. 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Who will the Commission disclose your personal information to?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 xml:space="preserve">Your personal information will be disclosed to AHRI as they are the service provider facilitating the trial. For the purposes of the trial, AHRI is required to comply with the </w:t>
            </w:r>
            <w:r>
              <w:rPr>
                <w:i/>
              </w:rPr>
              <w:t>Privacy Act 1988</w:t>
            </w:r>
            <w:r>
              <w:t>. You may opt-out of participation in the trial at any time by notifying in writing the APSC or AHRI.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Access to and correction of your personal information.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 xml:space="preserve">The Commission’s </w:t>
            </w:r>
            <w:hyperlink r:id="rId11" w:history="1">
              <w:r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Commission.</w:t>
            </w:r>
          </w:p>
        </w:tc>
      </w:tr>
      <w:tr w:rsidR="001F6EF5" w:rsidTr="001F6E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Privacy complaints.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1F6EF5" w:rsidTr="001F6EF5">
        <w:trPr>
          <w:trHeight w:val="5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Overseas disclosure of your personal information.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F5" w:rsidRDefault="001F6EF5">
            <w:r>
              <w:t>It is not expected that your personal information will be disclosed to any overseas recipients.</w:t>
            </w:r>
          </w:p>
        </w:tc>
      </w:tr>
    </w:tbl>
    <w:p w:rsidR="001F6EF5" w:rsidRDefault="001F6EF5" w:rsidP="001F6EF5">
      <w:pPr>
        <w:pStyle w:val="Bodyoftext"/>
      </w:pPr>
    </w:p>
    <w:p w:rsidR="001F6EF5" w:rsidRDefault="001F6EF5" w:rsidP="001F6EF5">
      <w:pPr>
        <w:pStyle w:val="Heading2"/>
      </w:pPr>
      <w:r>
        <w:lastRenderedPageBreak/>
        <w:t>Contact details</w:t>
      </w:r>
    </w:p>
    <w:p w:rsidR="001F6EF5" w:rsidRDefault="001F6EF5" w:rsidP="001F6EF5">
      <w:r>
        <w:t xml:space="preserve">You can contact the APSC about the AHRI Training Needs Assessment Trial by emailing </w:t>
      </w:r>
      <w:hyperlink r:id="rId12" w:history="1">
        <w:r>
          <w:rPr>
            <w:rStyle w:val="Hyperlink"/>
          </w:rPr>
          <w:t>apswfp@apsc.gov.au</w:t>
        </w:r>
      </w:hyperlink>
      <w:r>
        <w:t xml:space="preserve"> </w:t>
      </w:r>
    </w:p>
    <w:p w:rsidR="001F6EF5" w:rsidRDefault="001F6EF5" w:rsidP="001F6EF5">
      <w:pPr>
        <w:pStyle w:val="Bodyoftext"/>
      </w:pPr>
    </w:p>
    <w:p w:rsidR="004B0159" w:rsidRPr="001F6EF5" w:rsidRDefault="004B0159" w:rsidP="001F6EF5">
      <w:bookmarkStart w:id="0" w:name="_GoBack"/>
      <w:bookmarkEnd w:id="0"/>
    </w:p>
    <w:sectPr w:rsidR="004B0159" w:rsidRPr="001F6EF5" w:rsidSect="00BC441D">
      <w:headerReference w:type="default" r:id="rId13"/>
      <w:footerReference w:type="default" r:id="rId14"/>
      <w:headerReference w:type="first" r:id="rId15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74" w:rsidRPr="00E263FC" w:rsidRDefault="00622C74" w:rsidP="00E263FC">
      <w:r>
        <w:separator/>
      </w:r>
    </w:p>
  </w:endnote>
  <w:endnote w:type="continuationSeparator" w:id="0">
    <w:p w:rsidR="00622C74" w:rsidRPr="00E263FC" w:rsidRDefault="00622C74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F6EF5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74" w:rsidRPr="00E263FC" w:rsidRDefault="00622C74" w:rsidP="00E263FC">
      <w:r>
        <w:separator/>
      </w:r>
    </w:p>
  </w:footnote>
  <w:footnote w:type="continuationSeparator" w:id="0">
    <w:p w:rsidR="00622C74" w:rsidRPr="00E263FC" w:rsidRDefault="00622C74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622C74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040CB" w:rsidRPr="007040CB">
          <w:t>APS Mobility Register – APP 5 Notice</w:t>
        </w:r>
      </w:sdtContent>
    </w:sdt>
  </w:p>
  <w:p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7" w:rsidRDefault="0042036D" w:rsidP="007040CB">
    <w:pPr>
      <w:pStyle w:val="Tit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2950"/>
    <w:multiLevelType w:val="hybridMultilevel"/>
    <w:tmpl w:val="C978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53455"/>
    <w:rsid w:val="00064C0F"/>
    <w:rsid w:val="00067C30"/>
    <w:rsid w:val="000716C1"/>
    <w:rsid w:val="000C071E"/>
    <w:rsid w:val="000C18CE"/>
    <w:rsid w:val="000F691C"/>
    <w:rsid w:val="00114526"/>
    <w:rsid w:val="00184E30"/>
    <w:rsid w:val="001B15B8"/>
    <w:rsid w:val="001C0928"/>
    <w:rsid w:val="001F6EF5"/>
    <w:rsid w:val="00224C5A"/>
    <w:rsid w:val="00233CD0"/>
    <w:rsid w:val="00245E60"/>
    <w:rsid w:val="00264934"/>
    <w:rsid w:val="00314909"/>
    <w:rsid w:val="00324002"/>
    <w:rsid w:val="003435C0"/>
    <w:rsid w:val="003776A6"/>
    <w:rsid w:val="003A5B3C"/>
    <w:rsid w:val="003D53F8"/>
    <w:rsid w:val="003E3CFE"/>
    <w:rsid w:val="003E716C"/>
    <w:rsid w:val="0042036D"/>
    <w:rsid w:val="00426945"/>
    <w:rsid w:val="00443D39"/>
    <w:rsid w:val="004674BF"/>
    <w:rsid w:val="00496C70"/>
    <w:rsid w:val="004A2CF0"/>
    <w:rsid w:val="004B0159"/>
    <w:rsid w:val="004F2E86"/>
    <w:rsid w:val="004F52B0"/>
    <w:rsid w:val="0052230A"/>
    <w:rsid w:val="00572585"/>
    <w:rsid w:val="00591560"/>
    <w:rsid w:val="005D2DF0"/>
    <w:rsid w:val="00622C74"/>
    <w:rsid w:val="00623610"/>
    <w:rsid w:val="00643033"/>
    <w:rsid w:val="0066219B"/>
    <w:rsid w:val="00680DDB"/>
    <w:rsid w:val="00684390"/>
    <w:rsid w:val="00684D89"/>
    <w:rsid w:val="006C7DA0"/>
    <w:rsid w:val="006D7736"/>
    <w:rsid w:val="006E5366"/>
    <w:rsid w:val="006E6D27"/>
    <w:rsid w:val="007040CB"/>
    <w:rsid w:val="007240F9"/>
    <w:rsid w:val="00745457"/>
    <w:rsid w:val="0075000A"/>
    <w:rsid w:val="0077460A"/>
    <w:rsid w:val="0078515D"/>
    <w:rsid w:val="0078641B"/>
    <w:rsid w:val="007C0832"/>
    <w:rsid w:val="007D4AA1"/>
    <w:rsid w:val="007E39D5"/>
    <w:rsid w:val="007F161B"/>
    <w:rsid w:val="007F645D"/>
    <w:rsid w:val="008104EC"/>
    <w:rsid w:val="00824BB3"/>
    <w:rsid w:val="0083256F"/>
    <w:rsid w:val="00861B6E"/>
    <w:rsid w:val="00880B28"/>
    <w:rsid w:val="00894BB6"/>
    <w:rsid w:val="008C20DF"/>
    <w:rsid w:val="009023C5"/>
    <w:rsid w:val="00935365"/>
    <w:rsid w:val="00950993"/>
    <w:rsid w:val="0096464F"/>
    <w:rsid w:val="009976D0"/>
    <w:rsid w:val="009A3FFA"/>
    <w:rsid w:val="009C2086"/>
    <w:rsid w:val="009C3F25"/>
    <w:rsid w:val="009C49DB"/>
    <w:rsid w:val="009E386E"/>
    <w:rsid w:val="00A93A36"/>
    <w:rsid w:val="00AB68AA"/>
    <w:rsid w:val="00AC3860"/>
    <w:rsid w:val="00B22AD1"/>
    <w:rsid w:val="00B451AE"/>
    <w:rsid w:val="00B80A28"/>
    <w:rsid w:val="00BB006B"/>
    <w:rsid w:val="00BC441D"/>
    <w:rsid w:val="00BC7E18"/>
    <w:rsid w:val="00C07EE4"/>
    <w:rsid w:val="00C26587"/>
    <w:rsid w:val="00C46DAB"/>
    <w:rsid w:val="00C6551B"/>
    <w:rsid w:val="00C72742"/>
    <w:rsid w:val="00CE2CD2"/>
    <w:rsid w:val="00D147DC"/>
    <w:rsid w:val="00D22D48"/>
    <w:rsid w:val="00D51D05"/>
    <w:rsid w:val="00D53A7D"/>
    <w:rsid w:val="00DA5D10"/>
    <w:rsid w:val="00DC5CFF"/>
    <w:rsid w:val="00DE3EE1"/>
    <w:rsid w:val="00E263FC"/>
    <w:rsid w:val="00E45A54"/>
    <w:rsid w:val="00E600C2"/>
    <w:rsid w:val="00E8782A"/>
    <w:rsid w:val="00E931E4"/>
    <w:rsid w:val="00EC21E7"/>
    <w:rsid w:val="00F135E9"/>
    <w:rsid w:val="00F65C7E"/>
    <w:rsid w:val="00F7482C"/>
    <w:rsid w:val="00F9251D"/>
    <w:rsid w:val="00FE6092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locked/>
    <w:rsid w:val="00704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swfp@apsc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apsc-condensed-privacy-polic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apsc.gov.au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5430AF"/>
    <w:rsid w:val="00AE040D"/>
    <w:rsid w:val="00E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3107b096-5c6d-49f0-8aa5-8367dc1f2d27">
      <Terms xmlns="http://schemas.microsoft.com/office/infopath/2007/PartnerControls"/>
    </jd1c641577414dfdab1686c9d5d0dbd0>
    <ShareHubID xmlns="3107b096-5c6d-49f0-8aa5-8367dc1f2d27">SHD20-44153</ShareHubID>
    <TaxCatchAll xmlns="3107b096-5c6d-49f0-8aa5-8367dc1f2d27">
      <Value>3</Value>
    </TaxCatchAll>
    <PMCNotes xmlns="3107b096-5c6d-49f0-8aa5-8367dc1f2d27" xsi:nil="true"/>
    <mc5611b894cf49d8aeeb8ebf39dc09bc xmlns="3107b096-5c6d-49f0-8aa5-8367dc1f2d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4FD8BAF5A515B449CBA2CF7439E99EB" ma:contentTypeVersion="7" ma:contentTypeDescription="ShareHub Document" ma:contentTypeScope="" ma:versionID="a276da69ea6d33023030dd449534dcbd">
  <xsd:schema xmlns:xsd="http://www.w3.org/2001/XMLSchema" xmlns:xs="http://www.w3.org/2001/XMLSchema" xmlns:p="http://schemas.microsoft.com/office/2006/metadata/properties" xmlns:ns1="3107b096-5c6d-49f0-8aa5-8367dc1f2d27" xmlns:ns3="685f9fda-bd71-4433-b331-92feb9553089" targetNamespace="http://schemas.microsoft.com/office/2006/metadata/properties" ma:root="true" ma:fieldsID="458a608ed1b88399fce9d1b314853fba" ns1:_="" ns3:_="">
    <xsd:import namespace="3107b096-5c6d-49f0-8aa5-8367dc1f2d2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7b096-5c6d-49f0-8aa5-8367dc1f2d2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9443e56-35c1-4241-8534-467aafbd10b5}" ma:internalName="TaxCatchAll" ma:showField="CatchAllData" ma:web="3107b096-5c6d-49f0-8aa5-8367dc1f2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9443e56-35c1-4241-8534-467aafbd10b5}" ma:internalName="TaxCatchAllLabel" ma:readOnly="true" ma:showField="CatchAllDataLabel" ma:web="3107b096-5c6d-49f0-8aa5-8367dc1f2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f049a8-f86c-4fc3-9908-412f6e1f6c10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7AE96-C72A-49FB-B64C-FA7CD87FFB4A}"/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42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Mobility Register – APP 5 Notice</vt:lpstr>
    </vt:vector>
  </TitlesOfParts>
  <Company>Australian Government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Mobility Register – APP 5 Notice</dc:title>
  <dc:creator>Australian Public Service Commission</dc:creator>
  <cp:lastModifiedBy>Wilson, John</cp:lastModifiedBy>
  <cp:revision>18</cp:revision>
  <cp:lastPrinted>2019-07-26T01:06:00Z</cp:lastPrinted>
  <dcterms:created xsi:type="dcterms:W3CDTF">2020-06-22T02:13:00Z</dcterms:created>
  <dcterms:modified xsi:type="dcterms:W3CDTF">2020-06-22T06:22:00Z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0x0101002825A64A6E1845A99A9D8EE8A5686ECB00A4FD8BAF5A515B449CBA2CF7439E99EB</vt:lpwstr>
  </property>
  <property fmtid="{D5CDD505-2E9C-101B-9397-08002B2CF9AE}" pid="3" name="HPRMSecurityLevel">
    <vt:lpwstr>3;#OFFICIAL|11463c70-78df-4e3b-b0ff-f66cd3cb26ec</vt:lpwstr>
  </property>
  <property fmtid="{D5CDD505-2E9C-101B-9397-08002B2CF9AE}" pid="4" name="HPRMSecurityCaveat">
    <vt:lpwstr/>
  </property>
</Properties>
</file>