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C3507" w14:textId="6FCD47BF" w:rsidR="00902CDB" w:rsidRDefault="00DC471A" w:rsidP="00902CDB">
      <w:pPr>
        <w:pStyle w:val="Factsheet"/>
      </w:pPr>
      <w:bookmarkStart w:id="0" w:name="_GoBack"/>
      <w:bookmarkEnd w:id="0"/>
      <w:r>
        <w:rPr>
          <w:noProof/>
          <w:lang w:val="en-AU" w:eastAsia="en-AU"/>
        </w:rPr>
        <w:drawing>
          <wp:anchor distT="0" distB="0" distL="114300" distR="114300" simplePos="0" relativeHeight="251669504" behindDoc="1" locked="0" layoutInCell="1" allowOverlap="1" wp14:anchorId="6423225D" wp14:editId="0197B64C">
            <wp:simplePos x="0" y="0"/>
            <wp:positionH relativeFrom="leftMargin">
              <wp:posOffset>408077</wp:posOffset>
            </wp:positionH>
            <wp:positionV relativeFrom="paragraph">
              <wp:posOffset>-3835</wp:posOffset>
            </wp:positionV>
            <wp:extent cx="558800" cy="685800"/>
            <wp:effectExtent l="0" t="0" r="0" b="0"/>
            <wp:wrapNone/>
            <wp:docPr id="1" name="Pictur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8800" cy="685800"/>
                    </a:xfrm>
                    <a:prstGeom prst="rect">
                      <a:avLst/>
                    </a:prstGeom>
                  </pic:spPr>
                </pic:pic>
              </a:graphicData>
            </a:graphic>
            <wp14:sizeRelH relativeFrom="page">
              <wp14:pctWidth>0</wp14:pctWidth>
            </wp14:sizeRelH>
            <wp14:sizeRelV relativeFrom="page">
              <wp14:pctHeight>0</wp14:pctHeight>
            </wp14:sizeRelV>
          </wp:anchor>
        </w:drawing>
      </w:r>
      <w:r w:rsidR="009928B0">
        <w:t>Factsheet</w:t>
      </w:r>
    </w:p>
    <w:p w14:paraId="2CFAFBB3" w14:textId="041CE3D3" w:rsidR="009928B0" w:rsidRPr="00216A94" w:rsidRDefault="00553359" w:rsidP="00902CDB">
      <w:pPr>
        <w:pStyle w:val="Heading1-title"/>
        <w:rPr>
          <w:sz w:val="64"/>
          <w:szCs w:val="64"/>
        </w:rPr>
      </w:pPr>
      <w:r w:rsidRPr="00216A94">
        <w:rPr>
          <w:sz w:val="64"/>
          <w:szCs w:val="64"/>
        </w:rPr>
        <w:t>Raising behavioural concerns</w:t>
      </w:r>
      <w:r w:rsidR="00216A94" w:rsidRPr="00216A94">
        <w:rPr>
          <w:sz w:val="64"/>
          <w:szCs w:val="64"/>
        </w:rPr>
        <w:t xml:space="preserve"> and reporting suspected misconduct</w:t>
      </w:r>
    </w:p>
    <w:p w14:paraId="07D842A0" w14:textId="77777777" w:rsidR="00902CDB" w:rsidRDefault="00902CDB" w:rsidP="00902CDB">
      <w:pPr>
        <w:pStyle w:val="BodyText"/>
        <w:sectPr w:rsidR="00902CDB" w:rsidSect="00D74549">
          <w:headerReference w:type="default" r:id="rId12"/>
          <w:footerReference w:type="even" r:id="rId13"/>
          <w:footerReference w:type="default" r:id="rId14"/>
          <w:headerReference w:type="first" r:id="rId15"/>
          <w:footerReference w:type="first" r:id="rId16"/>
          <w:type w:val="continuous"/>
          <w:pgSz w:w="11900" w:h="16840"/>
          <w:pgMar w:top="3828" w:right="1418" w:bottom="1418" w:left="1361" w:header="720" w:footer="720" w:gutter="369"/>
          <w:pgNumType w:start="1"/>
          <w:cols w:space="369"/>
          <w:noEndnote/>
          <w:titlePg/>
          <w:docGrid w:linePitch="326"/>
        </w:sectPr>
      </w:pPr>
    </w:p>
    <w:p w14:paraId="0E80AFD9" w14:textId="2F3C9B8F" w:rsidR="007A68BA" w:rsidRPr="007A68BA" w:rsidRDefault="007A68BA" w:rsidP="007A68BA">
      <w:pPr>
        <w:pStyle w:val="BodyText"/>
        <w:rPr>
          <w:lang w:val="en-AU"/>
        </w:rPr>
      </w:pPr>
      <w:r w:rsidRPr="007A68BA">
        <w:rPr>
          <w:lang w:val="en-AU"/>
        </w:rPr>
        <w:t>The</w:t>
      </w:r>
      <w:r w:rsidR="003A3B94">
        <w:rPr>
          <w:lang w:val="en-AU"/>
        </w:rPr>
        <w:t xml:space="preserve"> </w:t>
      </w:r>
      <w:r w:rsidR="003A3B94" w:rsidRPr="00420F4B">
        <w:rPr>
          <w:i/>
        </w:rPr>
        <w:t>Australian Public Service Commissioner’s Directions 20</w:t>
      </w:r>
      <w:r w:rsidR="00A572ED">
        <w:rPr>
          <w:i/>
        </w:rPr>
        <w:t xml:space="preserve">22 </w:t>
      </w:r>
      <w:r w:rsidR="003A3B94" w:rsidRPr="003A3B94">
        <w:t>(</w:t>
      </w:r>
      <w:r w:rsidR="00216A94">
        <w:t>the </w:t>
      </w:r>
      <w:r w:rsidRPr="007A68BA">
        <w:rPr>
          <w:lang w:val="en-AU"/>
        </w:rPr>
        <w:t>Commissioner’s Directions</w:t>
      </w:r>
      <w:r w:rsidR="003A3B94">
        <w:rPr>
          <w:lang w:val="en-AU"/>
        </w:rPr>
        <w:t>)</w:t>
      </w:r>
      <w:r w:rsidRPr="007A68BA">
        <w:rPr>
          <w:lang w:val="en-AU"/>
        </w:rPr>
        <w:t xml:space="preserve"> provide that upholding the ‘Ethical’ Value requires each employee, having regard to their duties and responsibilities, to report and address misconduct and other unacceptable behaviour by public servants in a fair,</w:t>
      </w:r>
      <w:r w:rsidR="00A572ED">
        <w:rPr>
          <w:lang w:val="en-AU"/>
        </w:rPr>
        <w:t xml:space="preserve"> timely, and effective way (s.13</w:t>
      </w:r>
      <w:r w:rsidRPr="007A68BA">
        <w:rPr>
          <w:lang w:val="en-AU"/>
        </w:rPr>
        <w:t>(f) of the Commissioner’s Directions).</w:t>
      </w:r>
    </w:p>
    <w:p w14:paraId="79E6C263" w14:textId="77777777" w:rsidR="007A68BA" w:rsidRPr="007A68BA" w:rsidRDefault="007A68BA" w:rsidP="007A68BA">
      <w:pPr>
        <w:pStyle w:val="BodyText"/>
        <w:rPr>
          <w:lang w:val="en-AU"/>
        </w:rPr>
      </w:pPr>
      <w:r w:rsidRPr="007A68BA">
        <w:rPr>
          <w:lang w:val="en-AU"/>
        </w:rPr>
        <w:t>This means that every employee has, at a minimum, an obligation not to ignore concerning behaviour by others. To enable employees to meet this obligation, agencies should foster a culture in which employees feel empowered to raise concerns and confident that they will not be penalised for doing so in good faith. Employees should be able to expect their concerns to be taken seriously and addressed in an appropriate, timely, and proportionate way.</w:t>
      </w:r>
    </w:p>
    <w:p w14:paraId="24BC56C3" w14:textId="3C557AAE" w:rsidR="00902CDB" w:rsidRPr="00725D3D" w:rsidRDefault="00553359" w:rsidP="00216A94">
      <w:pPr>
        <w:pStyle w:val="Heading2"/>
        <w:spacing w:before="240" w:after="120"/>
      </w:pPr>
      <w:r w:rsidRPr="00553359">
        <w:t>Options for raising concerns</w:t>
      </w:r>
    </w:p>
    <w:p w14:paraId="685947FC" w14:textId="1EC6CD96" w:rsidR="007A68BA" w:rsidRPr="007A68BA" w:rsidRDefault="007A68BA" w:rsidP="007A68BA">
      <w:pPr>
        <w:pStyle w:val="BodyText"/>
        <w:rPr>
          <w:lang w:val="en-AU"/>
        </w:rPr>
      </w:pPr>
      <w:r w:rsidRPr="007A68BA">
        <w:rPr>
          <w:lang w:val="en-AU"/>
        </w:rPr>
        <w:t xml:space="preserve">The </w:t>
      </w:r>
      <w:r w:rsidRPr="007A68BA">
        <w:rPr>
          <w:i/>
          <w:lang w:val="en-AU"/>
        </w:rPr>
        <w:t>Public Service Act 1999</w:t>
      </w:r>
      <w:r w:rsidRPr="007A68BA">
        <w:rPr>
          <w:lang w:val="en-AU"/>
        </w:rPr>
        <w:t xml:space="preserve"> does not provide for a specific statutory reporting mechanism. Agencies may have a range of avenues for their employees to raise concerns about behaviour, report suspected breaches of the Code, or make public interest disclosures. Such avenues may include:</w:t>
      </w:r>
    </w:p>
    <w:p w14:paraId="442B83E2" w14:textId="77777777" w:rsidR="007A68BA" w:rsidRPr="007A68BA" w:rsidRDefault="007A68BA" w:rsidP="007A68BA">
      <w:pPr>
        <w:pStyle w:val="BodyText"/>
        <w:numPr>
          <w:ilvl w:val="0"/>
          <w:numId w:val="15"/>
        </w:numPr>
        <w:rPr>
          <w:lang w:val="en-AU"/>
        </w:rPr>
      </w:pPr>
      <w:r w:rsidRPr="007A68BA">
        <w:rPr>
          <w:lang w:val="en-AU"/>
        </w:rPr>
        <w:t>line managers</w:t>
      </w:r>
    </w:p>
    <w:p w14:paraId="546F602C" w14:textId="3E41DAB1" w:rsidR="007A68BA" w:rsidRPr="007A68BA" w:rsidRDefault="007A68BA" w:rsidP="007A68BA">
      <w:pPr>
        <w:pStyle w:val="BodyText"/>
        <w:numPr>
          <w:ilvl w:val="0"/>
          <w:numId w:val="15"/>
        </w:numPr>
        <w:rPr>
          <w:lang w:val="en-AU"/>
        </w:rPr>
      </w:pPr>
      <w:r w:rsidRPr="007A68BA">
        <w:rPr>
          <w:lang w:val="en-AU"/>
        </w:rPr>
        <w:lastRenderedPageBreak/>
        <w:t>har</w:t>
      </w:r>
      <w:r w:rsidR="00216A94">
        <w:rPr>
          <w:lang w:val="en-AU"/>
        </w:rPr>
        <w:t>assment contact officers (while </w:t>
      </w:r>
      <w:r w:rsidRPr="007A68BA">
        <w:rPr>
          <w:lang w:val="en-AU"/>
        </w:rPr>
        <w:t>they cannot accept reports or complaints, these officers can provide advice on options available to employees for dealing with concerns, including avenues for reporting suspected misconduct)</w:t>
      </w:r>
    </w:p>
    <w:p w14:paraId="4FC9677A" w14:textId="77777777" w:rsidR="007A68BA" w:rsidRPr="007A68BA" w:rsidRDefault="007A68BA" w:rsidP="007A68BA">
      <w:pPr>
        <w:pStyle w:val="BodyText"/>
        <w:numPr>
          <w:ilvl w:val="0"/>
          <w:numId w:val="15"/>
        </w:numPr>
        <w:rPr>
          <w:lang w:val="en-AU"/>
        </w:rPr>
      </w:pPr>
      <w:r w:rsidRPr="007A68BA">
        <w:rPr>
          <w:lang w:val="en-AU"/>
        </w:rPr>
        <w:t>central conduct or integrity units</w:t>
      </w:r>
    </w:p>
    <w:p w14:paraId="7C9397F2" w14:textId="77777777" w:rsidR="007A68BA" w:rsidRPr="007A68BA" w:rsidRDefault="007A68BA" w:rsidP="007A68BA">
      <w:pPr>
        <w:pStyle w:val="BodyText"/>
        <w:numPr>
          <w:ilvl w:val="0"/>
          <w:numId w:val="15"/>
        </w:numPr>
        <w:rPr>
          <w:lang w:val="en-AU"/>
        </w:rPr>
      </w:pPr>
      <w:r w:rsidRPr="007A68BA">
        <w:rPr>
          <w:lang w:val="en-AU"/>
        </w:rPr>
        <w:t>nominated individuals or teams in HR, including employee advice units or hotlines, or fraud prevention and control units or hotlines</w:t>
      </w:r>
    </w:p>
    <w:p w14:paraId="45391CF2" w14:textId="77777777" w:rsidR="007A68BA" w:rsidRPr="007A68BA" w:rsidRDefault="007A68BA" w:rsidP="007A68BA">
      <w:pPr>
        <w:pStyle w:val="BodyText"/>
        <w:numPr>
          <w:ilvl w:val="0"/>
          <w:numId w:val="15"/>
        </w:numPr>
        <w:rPr>
          <w:lang w:val="en-AU"/>
        </w:rPr>
      </w:pPr>
      <w:r w:rsidRPr="007A68BA">
        <w:rPr>
          <w:lang w:val="en-AU"/>
        </w:rPr>
        <w:t>email reporting addresses</w:t>
      </w:r>
    </w:p>
    <w:p w14:paraId="3B183779" w14:textId="77777777" w:rsidR="007A68BA" w:rsidRPr="007A68BA" w:rsidRDefault="007A68BA" w:rsidP="007A68BA">
      <w:pPr>
        <w:pStyle w:val="BodyText"/>
        <w:numPr>
          <w:ilvl w:val="0"/>
          <w:numId w:val="15"/>
        </w:numPr>
        <w:rPr>
          <w:lang w:val="en-AU"/>
        </w:rPr>
      </w:pPr>
      <w:r w:rsidRPr="007A68BA">
        <w:rPr>
          <w:lang w:val="en-AU"/>
        </w:rPr>
        <w:t>‘authorised officers’ who receive public interest disclosures.</w:t>
      </w:r>
    </w:p>
    <w:p w14:paraId="2B14E258" w14:textId="6E1F1A1D" w:rsidR="007A68BA" w:rsidRPr="007A68BA" w:rsidRDefault="007A68BA" w:rsidP="007A68BA">
      <w:pPr>
        <w:pStyle w:val="Heading2"/>
        <w:spacing w:before="0" w:after="180" w:line="300" w:lineRule="atLeast"/>
        <w:ind w:left="357"/>
        <w:rPr>
          <w:rFonts w:ascii="Calibri Light" w:hAnsi="Calibri Light" w:cs="Calibri Light"/>
          <w:b w:val="0"/>
          <w:bCs w:val="0"/>
          <w:sz w:val="24"/>
          <w:szCs w:val="24"/>
          <w:lang w:val="en-AU"/>
        </w:rPr>
      </w:pPr>
      <w:r w:rsidRPr="007A68BA">
        <w:rPr>
          <w:rFonts w:ascii="Calibri Light" w:hAnsi="Calibri Light" w:cs="Calibri Light"/>
          <w:b w:val="0"/>
          <w:bCs w:val="0"/>
          <w:sz w:val="24"/>
          <w:szCs w:val="24"/>
          <w:lang w:val="en-AU"/>
        </w:rPr>
        <w:t>Agencies should ensure employees are aware of these options and have easy access to them.</w:t>
      </w:r>
    </w:p>
    <w:p w14:paraId="703FF7FF" w14:textId="4BC9BBCC" w:rsidR="00685A95" w:rsidRDefault="00216A94" w:rsidP="001720E2">
      <w:pPr>
        <w:pStyle w:val="BodyText"/>
      </w:pPr>
      <w:r w:rsidRPr="007A68BA">
        <w:rPr>
          <w:b/>
          <w:bCs/>
          <w:noProof/>
          <w:lang w:val="en-AU" w:eastAsia="en-AU"/>
        </w:rPr>
        <mc:AlternateContent>
          <mc:Choice Requires="wps">
            <w:drawing>
              <wp:anchor distT="0" distB="0" distL="0" distR="0" simplePos="0" relativeHeight="251670528" behindDoc="1" locked="0" layoutInCell="1" allowOverlap="1" wp14:editId="39CAB4BA">
                <wp:simplePos x="0" y="0"/>
                <wp:positionH relativeFrom="margin">
                  <wp:posOffset>3098800</wp:posOffset>
                </wp:positionH>
                <wp:positionV relativeFrom="paragraph">
                  <wp:posOffset>245883</wp:posOffset>
                </wp:positionV>
                <wp:extent cx="2729865" cy="508000"/>
                <wp:effectExtent l="0" t="0" r="13335" b="2540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9865" cy="508000"/>
                        </a:xfrm>
                        <a:prstGeom prst="rect">
                          <a:avLst/>
                        </a:prstGeom>
                        <a:noFill/>
                        <a:ln w="6350">
                          <a:solidFill>
                            <a:srgbClr val="C0C2C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9B83383" w14:textId="77777777" w:rsidR="00553359" w:rsidRPr="00553359" w:rsidRDefault="00553359" w:rsidP="00553359">
                            <w:pPr>
                              <w:spacing w:before="145"/>
                              <w:ind w:left="330"/>
                              <w:rPr>
                                <w:b/>
                                <w:color w:val="231F20"/>
                                <w:sz w:val="20"/>
                                <w:lang w:val="en-US"/>
                              </w:rPr>
                            </w:pPr>
                            <w:r w:rsidRPr="00553359">
                              <w:rPr>
                                <w:color w:val="231F20"/>
                                <w:sz w:val="20"/>
                                <w:lang w:val="en-US"/>
                              </w:rPr>
                              <w:t xml:space="preserve">Further information can be found in </w:t>
                            </w:r>
                            <w:r w:rsidRPr="00553359">
                              <w:rPr>
                                <w:b/>
                                <w:color w:val="231F20"/>
                                <w:sz w:val="20"/>
                                <w:lang w:val="en-US"/>
                              </w:rPr>
                              <w:t xml:space="preserve">Chapter 3 </w:t>
                            </w:r>
                            <w:r w:rsidRPr="00553359">
                              <w:rPr>
                                <w:color w:val="231F20"/>
                                <w:sz w:val="20"/>
                                <w:lang w:val="en-US"/>
                              </w:rPr>
                              <w:t xml:space="preserve">of </w:t>
                            </w:r>
                            <w:r w:rsidRPr="00553359">
                              <w:rPr>
                                <w:b/>
                                <w:color w:val="231F20"/>
                                <w:sz w:val="20"/>
                                <w:lang w:val="en-US"/>
                              </w:rPr>
                              <w:t>Handling Misconduct.</w:t>
                            </w:r>
                          </w:p>
                          <w:p w14:paraId="7A9CE667" w14:textId="77777777" w:rsidR="00553359" w:rsidRDefault="00553359" w:rsidP="00553359">
                            <w:pPr>
                              <w:spacing w:before="145"/>
                              <w:ind w:left="33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4pt;margin-top:19.35pt;width:214.95pt;height:40pt;z-index:-2516459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" filled="f" strokecolor="#c0c2c4" strokeweight=".5pt">
                <v:textbox inset="0,0,0,0">
                  <w:txbxContent>
                    <w:p w14:paraId="09B83383" w14:textId="77777777" w:rsidR="00553359" w:rsidRPr="00553359" w:rsidRDefault="00553359" w:rsidP="00553359">
                      <w:pPr>
                        <w:spacing w:before="145"/>
                        <w:ind w:left="330"/>
                        <w:rPr>
                          <w:b/>
                          <w:color w:val="231F20"/>
                          <w:sz w:val="20"/>
                          <w:lang w:val="en-US"/>
                        </w:rPr>
                      </w:pPr>
                      <w:r w:rsidRPr="00553359">
                        <w:rPr>
                          <w:color w:val="231F20"/>
                          <w:sz w:val="20"/>
                          <w:lang w:val="en-US"/>
                        </w:rPr>
                        <w:t xml:space="preserve">Further information can be found in </w:t>
                      </w:r>
                      <w:r w:rsidRPr="00553359">
                        <w:rPr>
                          <w:b/>
                          <w:color w:val="231F20"/>
                          <w:sz w:val="20"/>
                          <w:lang w:val="en-US"/>
                        </w:rPr>
                        <w:t xml:space="preserve">Chapter 3 </w:t>
                      </w:r>
                      <w:r w:rsidRPr="00553359">
                        <w:rPr>
                          <w:color w:val="231F20"/>
                          <w:sz w:val="20"/>
                          <w:lang w:val="en-US"/>
                        </w:rPr>
                        <w:t xml:space="preserve">of </w:t>
                      </w:r>
                      <w:r w:rsidRPr="00553359">
                        <w:rPr>
                          <w:b/>
                          <w:color w:val="231F20"/>
                          <w:sz w:val="20"/>
                          <w:lang w:val="en-US"/>
                        </w:rPr>
                        <w:t>Handling Misconduct.</w:t>
                      </w:r>
                    </w:p>
                    <w:p w14:paraId="7A9CE667" w14:textId="77777777" w:rsidR="00553359" w:rsidRDefault="00553359" w:rsidP="00553359">
                      <w:pPr>
                        <w:spacing w:before="145"/>
                        <w:ind w:left="330"/>
                        <w:rPr>
                          <w:b/>
                          <w:sz w:val="20"/>
                        </w:rPr>
                      </w:pPr>
                    </w:p>
                  </w:txbxContent>
                </v:textbox>
                <w10:wrap type="topAndBottom" anchorx="margin"/>
              </v:shape>
            </w:pict>
          </mc:Fallback>
        </mc:AlternateContent>
      </w:r>
    </w:p>
    <w:sectPr w:rsidR="00685A95" w:rsidSect="00685A95">
      <w:endnotePr>
        <w:numFmt w:val="decimal"/>
      </w:endnotePr>
      <w:type w:val="continuous"/>
      <w:pgSz w:w="11900" w:h="16840"/>
      <w:pgMar w:top="5387" w:right="1418" w:bottom="1418" w:left="1361" w:header="720" w:footer="720" w:gutter="369"/>
      <w:pgNumType w:start="1"/>
      <w:cols w:num="2" w:space="369"/>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18DB9" w14:textId="77777777" w:rsidR="00423A75" w:rsidRDefault="00423A75" w:rsidP="00084D3A">
      <w:r>
        <w:separator/>
      </w:r>
    </w:p>
  </w:endnote>
  <w:endnote w:type="continuationSeparator" w:id="0">
    <w:p w14:paraId="24F15DEA" w14:textId="77777777" w:rsidR="00423A75" w:rsidRDefault="00423A75" w:rsidP="0008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9899273"/>
      <w:docPartObj>
        <w:docPartGallery w:val="Page Numbers (Bottom of Page)"/>
        <w:docPartUnique/>
      </w:docPartObj>
    </w:sdtPr>
    <w:sdtEndPr>
      <w:rPr>
        <w:rStyle w:val="PageNumber"/>
      </w:rPr>
    </w:sdtEndPr>
    <w:sdtContent>
      <w:p w14:paraId="1B2D6B95" w14:textId="77777777" w:rsidR="0064000B" w:rsidRDefault="0064000B" w:rsidP="001A28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850447" w14:textId="77777777" w:rsidR="0064000B" w:rsidRDefault="006400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27410196"/>
      <w:docPartObj>
        <w:docPartGallery w:val="Page Numbers (Bottom of Page)"/>
        <w:docPartUnique/>
      </w:docPartObj>
    </w:sdtPr>
    <w:sdtEndPr>
      <w:rPr>
        <w:rStyle w:val="PageNumber"/>
      </w:rPr>
    </w:sdtEndPr>
    <w:sdtContent>
      <w:p w14:paraId="7DFED846" w14:textId="11E74270" w:rsidR="0064000B" w:rsidRDefault="0064000B" w:rsidP="002F5E22">
        <w:pPr>
          <w:pStyle w:val="Footer"/>
          <w:framePr w:wrap="none" w:vAnchor="text" w:hAnchor="page" w:x="6108" w:y="337"/>
          <w:rPr>
            <w:rStyle w:val="PageNumber"/>
          </w:rPr>
        </w:pPr>
        <w:r w:rsidRPr="0064000B">
          <w:rPr>
            <w:rStyle w:val="PageNumber"/>
            <w:rFonts w:ascii="Calibri Light" w:hAnsi="Calibri Light" w:cs="Calibri Light"/>
            <w:sz w:val="20"/>
            <w:szCs w:val="20"/>
          </w:rPr>
          <w:fldChar w:fldCharType="begin"/>
        </w:r>
        <w:r w:rsidRPr="0064000B">
          <w:rPr>
            <w:rStyle w:val="PageNumber"/>
            <w:rFonts w:ascii="Calibri Light" w:hAnsi="Calibri Light" w:cs="Calibri Light"/>
            <w:sz w:val="20"/>
            <w:szCs w:val="20"/>
          </w:rPr>
          <w:instrText xml:space="preserve"> PAGE </w:instrText>
        </w:r>
        <w:r w:rsidRPr="0064000B">
          <w:rPr>
            <w:rStyle w:val="PageNumber"/>
            <w:rFonts w:ascii="Calibri Light" w:hAnsi="Calibri Light" w:cs="Calibri Light"/>
            <w:sz w:val="20"/>
            <w:szCs w:val="20"/>
          </w:rPr>
          <w:fldChar w:fldCharType="separate"/>
        </w:r>
        <w:r w:rsidR="00ED155B">
          <w:rPr>
            <w:rStyle w:val="PageNumber"/>
            <w:rFonts w:ascii="Calibri Light" w:hAnsi="Calibri Light" w:cs="Calibri Light"/>
            <w:noProof/>
            <w:sz w:val="20"/>
            <w:szCs w:val="20"/>
          </w:rPr>
          <w:t>2</w:t>
        </w:r>
        <w:r w:rsidRPr="0064000B">
          <w:rPr>
            <w:rStyle w:val="PageNumber"/>
            <w:rFonts w:ascii="Calibri Light" w:hAnsi="Calibri Light" w:cs="Calibri Light"/>
            <w:sz w:val="20"/>
            <w:szCs w:val="20"/>
          </w:rPr>
          <w:fldChar w:fldCharType="end"/>
        </w:r>
      </w:p>
    </w:sdtContent>
  </w:sdt>
  <w:p w14:paraId="34BBE4ED" w14:textId="77777777" w:rsidR="0064000B" w:rsidRDefault="006400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Calibri Light" w:hAnsi="Calibri Light" w:cs="Calibri Light"/>
        <w:sz w:val="20"/>
        <w:szCs w:val="20"/>
      </w:rPr>
      <w:id w:val="452835345"/>
      <w:docPartObj>
        <w:docPartGallery w:val="Page Numbers (Bottom of Page)"/>
        <w:docPartUnique/>
      </w:docPartObj>
    </w:sdtPr>
    <w:sdtEndPr>
      <w:rPr>
        <w:rStyle w:val="PageNumber"/>
      </w:rPr>
    </w:sdtEndPr>
    <w:sdtContent>
      <w:p w14:paraId="3CC06AAC" w14:textId="18F82547" w:rsidR="00C30985" w:rsidRPr="00C30985" w:rsidRDefault="00C30985" w:rsidP="005E09FE">
        <w:pPr>
          <w:pStyle w:val="Footer"/>
          <w:framePr w:wrap="none" w:vAnchor="text" w:hAnchor="margin" w:xAlign="center" w:y="386"/>
          <w:rPr>
            <w:rStyle w:val="PageNumber"/>
            <w:rFonts w:ascii="Calibri Light" w:hAnsi="Calibri Light" w:cs="Calibri Light"/>
            <w:sz w:val="20"/>
            <w:szCs w:val="20"/>
          </w:rPr>
        </w:pPr>
        <w:r w:rsidRPr="00C30985">
          <w:rPr>
            <w:rStyle w:val="PageNumber"/>
            <w:rFonts w:ascii="Calibri Light" w:hAnsi="Calibri Light" w:cs="Calibri Light"/>
            <w:sz w:val="20"/>
            <w:szCs w:val="20"/>
          </w:rPr>
          <w:fldChar w:fldCharType="begin"/>
        </w:r>
        <w:r w:rsidRPr="00C30985">
          <w:rPr>
            <w:rStyle w:val="PageNumber"/>
            <w:rFonts w:ascii="Calibri Light" w:hAnsi="Calibri Light" w:cs="Calibri Light"/>
            <w:sz w:val="20"/>
            <w:szCs w:val="20"/>
          </w:rPr>
          <w:instrText xml:space="preserve"> PAGE </w:instrText>
        </w:r>
        <w:r w:rsidRPr="00C30985">
          <w:rPr>
            <w:rStyle w:val="PageNumber"/>
            <w:rFonts w:ascii="Calibri Light" w:hAnsi="Calibri Light" w:cs="Calibri Light"/>
            <w:sz w:val="20"/>
            <w:szCs w:val="20"/>
          </w:rPr>
          <w:fldChar w:fldCharType="separate"/>
        </w:r>
        <w:r w:rsidR="00685EE3">
          <w:rPr>
            <w:rStyle w:val="PageNumber"/>
            <w:rFonts w:ascii="Calibri Light" w:hAnsi="Calibri Light" w:cs="Calibri Light"/>
            <w:noProof/>
            <w:sz w:val="20"/>
            <w:szCs w:val="20"/>
          </w:rPr>
          <w:t>1</w:t>
        </w:r>
        <w:r w:rsidRPr="00C30985">
          <w:rPr>
            <w:rStyle w:val="PageNumber"/>
            <w:rFonts w:ascii="Calibri Light" w:hAnsi="Calibri Light" w:cs="Calibri Light"/>
            <w:sz w:val="20"/>
            <w:szCs w:val="20"/>
          </w:rPr>
          <w:fldChar w:fldCharType="end"/>
        </w:r>
      </w:p>
    </w:sdtContent>
  </w:sdt>
  <w:p w14:paraId="3CC90BD8" w14:textId="77777777" w:rsidR="00C30985" w:rsidRDefault="00C30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8128D" w14:textId="77777777" w:rsidR="00423A75" w:rsidRDefault="00423A75" w:rsidP="00084D3A">
      <w:r>
        <w:separator/>
      </w:r>
    </w:p>
  </w:footnote>
  <w:footnote w:type="continuationSeparator" w:id="0">
    <w:p w14:paraId="0FB48FD8" w14:textId="77777777" w:rsidR="00423A75" w:rsidRDefault="00423A75" w:rsidP="00084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CAC90" w14:textId="77777777" w:rsidR="00C30985" w:rsidRDefault="00C30985">
    <w:pPr>
      <w:pStyle w:val="Header"/>
    </w:pPr>
    <w:r>
      <w:rPr>
        <w:noProof/>
        <w:lang w:eastAsia="en-AU"/>
      </w:rPr>
      <w:drawing>
        <wp:anchor distT="0" distB="0" distL="114300" distR="114300" simplePos="0" relativeHeight="251663360" behindDoc="1" locked="0" layoutInCell="1" allowOverlap="1" wp14:anchorId="4A4FA615" wp14:editId="219C8F3A">
          <wp:simplePos x="0" y="0"/>
          <wp:positionH relativeFrom="column">
            <wp:posOffset>4680728</wp:posOffset>
          </wp:positionH>
          <wp:positionV relativeFrom="paragraph">
            <wp:posOffset>-441325</wp:posOffset>
          </wp:positionV>
          <wp:extent cx="1753200" cy="1296000"/>
          <wp:effectExtent l="0" t="0" r="0" b="0"/>
          <wp:wrapNone/>
          <wp:docPr id="328" name="Picture 32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3200" cy="129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8C573" w14:textId="77777777" w:rsidR="005241B2" w:rsidRDefault="000B48CB" w:rsidP="00DA00A7">
    <w:pPr>
      <w:pStyle w:val="Header"/>
      <w:tabs>
        <w:tab w:val="clear" w:pos="4513"/>
        <w:tab w:val="clear" w:pos="9026"/>
        <w:tab w:val="left" w:pos="3160"/>
      </w:tabs>
    </w:pPr>
    <w:r>
      <w:rPr>
        <w:noProof/>
        <w:lang w:eastAsia="en-AU"/>
      </w:rPr>
      <w:drawing>
        <wp:anchor distT="0" distB="0" distL="114300" distR="114300" simplePos="0" relativeHeight="251665408" behindDoc="1" locked="0" layoutInCell="1" allowOverlap="1" wp14:anchorId="05D77382" wp14:editId="0D7EBE1D">
          <wp:simplePos x="0" y="0"/>
          <wp:positionH relativeFrom="column">
            <wp:posOffset>-732790</wp:posOffset>
          </wp:positionH>
          <wp:positionV relativeFrom="paragraph">
            <wp:posOffset>-39103</wp:posOffset>
          </wp:positionV>
          <wp:extent cx="2857500" cy="533400"/>
          <wp:effectExtent l="0" t="0" r="0" b="0"/>
          <wp:wrapNone/>
          <wp:docPr id="329" name="Picture 329" descr="Australian Public Service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ustralian Public Service Commission logo"/>
                  <pic:cNvPicPr/>
                </pic:nvPicPr>
                <pic:blipFill>
                  <a:blip r:embed="rId1">
                    <a:extLst>
                      <a:ext uri="{28A0092B-C50C-407E-A947-70E740481C1C}">
                        <a14:useLocalDpi xmlns:a14="http://schemas.microsoft.com/office/drawing/2010/main" val="0"/>
                      </a:ext>
                    </a:extLst>
                  </a:blip>
                  <a:stretch>
                    <a:fillRect/>
                  </a:stretch>
                </pic:blipFill>
                <pic:spPr>
                  <a:xfrm>
                    <a:off x="0" y="0"/>
                    <a:ext cx="2857500" cy="5334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264" behindDoc="1" locked="0" layoutInCell="1" allowOverlap="1" wp14:anchorId="6C7E5143" wp14:editId="51B5B6BD">
          <wp:simplePos x="0" y="0"/>
          <wp:positionH relativeFrom="column">
            <wp:posOffset>4741136</wp:posOffset>
          </wp:positionH>
          <wp:positionV relativeFrom="paragraph">
            <wp:posOffset>-443230</wp:posOffset>
          </wp:positionV>
          <wp:extent cx="1753200" cy="1296000"/>
          <wp:effectExtent l="0" t="0" r="0" b="0"/>
          <wp:wrapNone/>
          <wp:docPr id="330" name="Picture 33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53200" cy="1296000"/>
                  </a:xfrm>
                  <a:prstGeom prst="rect">
                    <a:avLst/>
                  </a:prstGeom>
                </pic:spPr>
              </pic:pic>
            </a:graphicData>
          </a:graphic>
          <wp14:sizeRelH relativeFrom="margin">
            <wp14:pctWidth>0</wp14:pctWidth>
          </wp14:sizeRelH>
          <wp14:sizeRelV relativeFrom="margin">
            <wp14:pctHeight>0</wp14:pctHeight>
          </wp14:sizeRelV>
        </wp:anchor>
      </w:drawing>
    </w:r>
    <w:r w:rsidR="00DA00A7">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FA4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BCD6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60D3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A6B7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8ED7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626B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FA2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9662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740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1054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C287F"/>
    <w:multiLevelType w:val="hybridMultilevel"/>
    <w:tmpl w:val="A3628462"/>
    <w:lvl w:ilvl="0" w:tplc="D414A15E">
      <w:start w:val="1"/>
      <w:numFmt w:val="bullet"/>
      <w:lvlText w:val=""/>
      <w:lvlJc w:val="left"/>
      <w:pPr>
        <w:ind w:left="720" w:hanging="360"/>
      </w:pPr>
      <w:rPr>
        <w:rFonts w:ascii="Symbol" w:hAnsi="Symbol" w:hint="default"/>
        <w:b w:val="0"/>
        <w:bCs w:val="0"/>
        <w:i w:val="0"/>
        <w:iCs w:val="0"/>
        <w:color w:val="17B4C2"/>
        <w:w w:val="100"/>
        <w:sz w:val="22"/>
        <w:szCs w:val="1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C02A9"/>
    <w:multiLevelType w:val="hybridMultilevel"/>
    <w:tmpl w:val="7B8C49D6"/>
    <w:lvl w:ilvl="0" w:tplc="D414A15E">
      <w:start w:val="1"/>
      <w:numFmt w:val="bullet"/>
      <w:lvlText w:val=""/>
      <w:lvlJc w:val="left"/>
      <w:pPr>
        <w:ind w:left="720" w:hanging="360"/>
      </w:pPr>
      <w:rPr>
        <w:rFonts w:ascii="Symbol" w:hAnsi="Symbol" w:hint="default"/>
        <w:b w:val="0"/>
        <w:bCs w:val="0"/>
        <w:i w:val="0"/>
        <w:iCs w:val="0"/>
        <w:color w:val="17B4C2"/>
        <w:w w:val="100"/>
        <w:sz w:val="22"/>
        <w:szCs w:val="1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4525AC"/>
    <w:multiLevelType w:val="hybridMultilevel"/>
    <w:tmpl w:val="01C06DD6"/>
    <w:lvl w:ilvl="0" w:tplc="D414A15E">
      <w:start w:val="1"/>
      <w:numFmt w:val="bullet"/>
      <w:lvlText w:val=""/>
      <w:lvlJc w:val="left"/>
      <w:pPr>
        <w:ind w:left="360" w:hanging="360"/>
      </w:pPr>
      <w:rPr>
        <w:rFonts w:ascii="Symbol" w:hAnsi="Symbol" w:hint="default"/>
        <w:b w:val="0"/>
        <w:bCs w:val="0"/>
        <w:i w:val="0"/>
        <w:iCs w:val="0"/>
        <w:color w:val="17B4C2"/>
        <w:w w:val="100"/>
        <w:sz w:val="22"/>
        <w:szCs w:val="1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A90592F"/>
    <w:multiLevelType w:val="hybridMultilevel"/>
    <w:tmpl w:val="E1E22720"/>
    <w:lvl w:ilvl="0" w:tplc="243EDFA8">
      <w:start w:val="1"/>
      <w:numFmt w:val="bullet"/>
      <w:pStyle w:val="bullets"/>
      <w:lvlText w:val=""/>
      <w:lvlJc w:val="left"/>
      <w:pPr>
        <w:ind w:left="284" w:hanging="284"/>
      </w:pPr>
      <w:rPr>
        <w:rFonts w:ascii="Symbol" w:hAnsi="Symbol" w:hint="default"/>
        <w:color w:val="33979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3"/>
    <w:lvlOverride w:ilvl="0">
      <w:startOverride w:val="1"/>
    </w:lvlOverride>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761"/>
    <w:rsid w:val="0003626E"/>
    <w:rsid w:val="000705EE"/>
    <w:rsid w:val="00084D3A"/>
    <w:rsid w:val="000A3AF8"/>
    <w:rsid w:val="000B48CB"/>
    <w:rsid w:val="000C1BEB"/>
    <w:rsid w:val="00165BD4"/>
    <w:rsid w:val="001720E2"/>
    <w:rsid w:val="00216A94"/>
    <w:rsid w:val="00230E95"/>
    <w:rsid w:val="00256C23"/>
    <w:rsid w:val="00297CBF"/>
    <w:rsid w:val="002F5E22"/>
    <w:rsid w:val="002F66F7"/>
    <w:rsid w:val="003847D6"/>
    <w:rsid w:val="003A06FE"/>
    <w:rsid w:val="003A3B94"/>
    <w:rsid w:val="00402406"/>
    <w:rsid w:val="00420F4B"/>
    <w:rsid w:val="00423A75"/>
    <w:rsid w:val="00431082"/>
    <w:rsid w:val="004B536B"/>
    <w:rsid w:val="004C0F59"/>
    <w:rsid w:val="00515524"/>
    <w:rsid w:val="005241B2"/>
    <w:rsid w:val="00553359"/>
    <w:rsid w:val="00577DE8"/>
    <w:rsid w:val="00581B00"/>
    <w:rsid w:val="005A4004"/>
    <w:rsid w:val="005D2DBC"/>
    <w:rsid w:val="005E09FE"/>
    <w:rsid w:val="0063189D"/>
    <w:rsid w:val="0064000B"/>
    <w:rsid w:val="0067722C"/>
    <w:rsid w:val="00685A95"/>
    <w:rsid w:val="00685EE3"/>
    <w:rsid w:val="006F1388"/>
    <w:rsid w:val="00725D3D"/>
    <w:rsid w:val="007278DC"/>
    <w:rsid w:val="007A06C0"/>
    <w:rsid w:val="007A2202"/>
    <w:rsid w:val="007A305C"/>
    <w:rsid w:val="007A68BA"/>
    <w:rsid w:val="00813471"/>
    <w:rsid w:val="00820DCE"/>
    <w:rsid w:val="008556BA"/>
    <w:rsid w:val="008A6E39"/>
    <w:rsid w:val="00902CDB"/>
    <w:rsid w:val="0098419C"/>
    <w:rsid w:val="009928B0"/>
    <w:rsid w:val="009B1E1A"/>
    <w:rsid w:val="00A572ED"/>
    <w:rsid w:val="00A96AB9"/>
    <w:rsid w:val="00AF7288"/>
    <w:rsid w:val="00BF5CFA"/>
    <w:rsid w:val="00C30985"/>
    <w:rsid w:val="00C96D25"/>
    <w:rsid w:val="00D74549"/>
    <w:rsid w:val="00DA00A7"/>
    <w:rsid w:val="00DC471A"/>
    <w:rsid w:val="00DC7C3E"/>
    <w:rsid w:val="00DF4A85"/>
    <w:rsid w:val="00E1480A"/>
    <w:rsid w:val="00E67761"/>
    <w:rsid w:val="00ED155B"/>
    <w:rsid w:val="00EE5554"/>
    <w:rsid w:val="00EF6413"/>
    <w:rsid w:val="00F02718"/>
    <w:rsid w:val="00F10D44"/>
    <w:rsid w:val="00F44377"/>
    <w:rsid w:val="00F64FD7"/>
    <w:rsid w:val="00F936B1"/>
    <w:rsid w:val="00FA6E6A"/>
    <w:rsid w:val="00FE2C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816ABA"/>
  <w15:chartTrackingRefBased/>
  <w15:docId w15:val="{AEF3EEB3-1102-EB41-B45C-978B36B2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471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9"/>
    <w:qFormat/>
    <w:rsid w:val="00581B00"/>
    <w:pPr>
      <w:suppressAutoHyphens/>
      <w:autoSpaceDE w:val="0"/>
      <w:autoSpaceDN w:val="0"/>
      <w:adjustRightInd w:val="0"/>
      <w:spacing w:before="300" w:after="60" w:line="340" w:lineRule="atLeast"/>
      <w:textAlignment w:val="center"/>
      <w:outlineLvl w:val="1"/>
    </w:pPr>
    <w:rPr>
      <w:rFonts w:ascii="Calibri" w:hAnsi="Calibri" w:cs="Calibri"/>
      <w:b/>
      <w:bCs/>
      <w:color w:val="00000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81B00"/>
    <w:rPr>
      <w:rFonts w:ascii="Calibri" w:hAnsi="Calibri" w:cs="Calibri"/>
      <w:b/>
      <w:bCs/>
      <w:color w:val="000000"/>
      <w:sz w:val="28"/>
      <w:szCs w:val="28"/>
      <w:lang w:val="en-US"/>
    </w:rPr>
  </w:style>
  <w:style w:type="paragraph" w:styleId="BodyText">
    <w:name w:val="Body Text"/>
    <w:link w:val="BodyTextChar"/>
    <w:uiPriority w:val="99"/>
    <w:rsid w:val="009B1E1A"/>
    <w:pPr>
      <w:suppressAutoHyphens/>
      <w:autoSpaceDE w:val="0"/>
      <w:autoSpaceDN w:val="0"/>
      <w:adjustRightInd w:val="0"/>
      <w:spacing w:after="180" w:line="300" w:lineRule="atLeast"/>
      <w:textAlignment w:val="center"/>
    </w:pPr>
    <w:rPr>
      <w:rFonts w:ascii="Calibri Light" w:hAnsi="Calibri Light" w:cs="Calibri Light"/>
      <w:color w:val="000000"/>
      <w:lang w:val="en-US"/>
    </w:rPr>
  </w:style>
  <w:style w:type="character" w:customStyle="1" w:styleId="BodyTextChar">
    <w:name w:val="Body Text Char"/>
    <w:basedOn w:val="DefaultParagraphFont"/>
    <w:link w:val="BodyText"/>
    <w:uiPriority w:val="99"/>
    <w:rsid w:val="009B1E1A"/>
    <w:rPr>
      <w:rFonts w:ascii="Calibri Light" w:hAnsi="Calibri Light" w:cs="Calibri Light"/>
      <w:color w:val="000000"/>
      <w:lang w:val="en-US"/>
    </w:rPr>
  </w:style>
  <w:style w:type="paragraph" w:customStyle="1" w:styleId="bodytextlastline">
    <w:name w:val="body text last line"/>
    <w:basedOn w:val="BodyText"/>
    <w:uiPriority w:val="99"/>
    <w:rsid w:val="00E67761"/>
  </w:style>
  <w:style w:type="paragraph" w:customStyle="1" w:styleId="bullets">
    <w:name w:val="bullets"/>
    <w:uiPriority w:val="99"/>
    <w:rsid w:val="005A4004"/>
    <w:pPr>
      <w:numPr>
        <w:numId w:val="1"/>
      </w:numPr>
      <w:tabs>
        <w:tab w:val="left" w:pos="260"/>
      </w:tabs>
      <w:suppressAutoHyphens/>
      <w:autoSpaceDE w:val="0"/>
      <w:autoSpaceDN w:val="0"/>
      <w:adjustRightInd w:val="0"/>
      <w:spacing w:after="60" w:line="300" w:lineRule="atLeast"/>
      <w:textAlignment w:val="center"/>
    </w:pPr>
    <w:rPr>
      <w:rFonts w:ascii="Calibri Light" w:hAnsi="Calibri Light" w:cs="Calibri Light"/>
      <w:color w:val="000000"/>
      <w:lang w:val="en-US"/>
    </w:rPr>
  </w:style>
  <w:style w:type="character" w:customStyle="1" w:styleId="bold">
    <w:name w:val="bold"/>
    <w:uiPriority w:val="99"/>
    <w:rsid w:val="00E67761"/>
    <w:rPr>
      <w:b/>
      <w:bCs/>
    </w:rPr>
  </w:style>
  <w:style w:type="paragraph" w:customStyle="1" w:styleId="Quotebodytext">
    <w:name w:val="Quote body text"/>
    <w:basedOn w:val="BodyText"/>
    <w:qFormat/>
    <w:rsid w:val="002F66F7"/>
    <w:pPr>
      <w:pBdr>
        <w:bottom w:val="single" w:sz="4" w:space="11" w:color="007D84"/>
      </w:pBdr>
      <w:tabs>
        <w:tab w:val="left" w:pos="284"/>
      </w:tabs>
      <w:spacing w:after="340"/>
      <w:ind w:left="227" w:right="227"/>
    </w:pPr>
    <w:rPr>
      <w:rFonts w:ascii="Calibri" w:hAnsi="Calibri" w:cs="Calibri"/>
    </w:rPr>
  </w:style>
  <w:style w:type="paragraph" w:customStyle="1" w:styleId="Quoteheading">
    <w:name w:val="Quote heading"/>
    <w:next w:val="BodyText"/>
    <w:qFormat/>
    <w:rsid w:val="0064000B"/>
    <w:pPr>
      <w:pBdr>
        <w:top w:val="single" w:sz="4" w:space="7" w:color="007D84"/>
      </w:pBdr>
      <w:ind w:left="227" w:right="227"/>
    </w:pPr>
    <w:rPr>
      <w:rFonts w:ascii="Calibri" w:hAnsi="Calibri" w:cs="Calibri"/>
      <w:b/>
      <w:bCs/>
      <w:color w:val="000000"/>
      <w:sz w:val="28"/>
      <w:szCs w:val="28"/>
      <w:lang w:val="en-US"/>
    </w:rPr>
  </w:style>
  <w:style w:type="paragraph" w:customStyle="1" w:styleId="boldheading">
    <w:name w:val="bold heading"/>
    <w:basedOn w:val="Normal"/>
    <w:uiPriority w:val="99"/>
    <w:rsid w:val="009B1E1A"/>
    <w:pPr>
      <w:suppressAutoHyphens/>
      <w:autoSpaceDE w:val="0"/>
      <w:autoSpaceDN w:val="0"/>
      <w:adjustRightInd w:val="0"/>
      <w:spacing w:before="170" w:after="57" w:line="280" w:lineRule="atLeast"/>
      <w:textAlignment w:val="center"/>
    </w:pPr>
    <w:rPr>
      <w:rFonts w:ascii="Raleway" w:hAnsi="Raleway" w:cs="Raleway"/>
      <w:b/>
      <w:bCs/>
      <w:color w:val="000000"/>
      <w:lang w:val="en-US"/>
    </w:rPr>
  </w:style>
  <w:style w:type="paragraph" w:customStyle="1" w:styleId="Factsheet">
    <w:name w:val="Fact sheet"/>
    <w:basedOn w:val="boldheading"/>
    <w:qFormat/>
    <w:rsid w:val="00581B00"/>
    <w:pPr>
      <w:spacing w:before="0" w:after="0"/>
      <w:ind w:left="57"/>
    </w:pPr>
    <w:rPr>
      <w:rFonts w:ascii="Arial" w:hAnsi="Arial" w:cs="Arial"/>
      <w:color w:val="595959" w:themeColor="text1" w:themeTint="A6"/>
      <w:sz w:val="30"/>
      <w:szCs w:val="30"/>
    </w:rPr>
  </w:style>
  <w:style w:type="paragraph" w:customStyle="1" w:styleId="Heading1-title">
    <w:name w:val="Heading 1 - title"/>
    <w:basedOn w:val="Heading1"/>
    <w:next w:val="Heading1"/>
    <w:qFormat/>
    <w:rsid w:val="00AF7288"/>
    <w:pPr>
      <w:spacing w:before="0" w:after="240"/>
    </w:pPr>
    <w:rPr>
      <w:rFonts w:ascii="Calibri Light" w:hAnsi="Calibri Light" w:cs="Calibri Light"/>
      <w:color w:val="000000"/>
      <w:sz w:val="72"/>
      <w:szCs w:val="72"/>
      <w:lang w:val="en-US"/>
    </w:rPr>
  </w:style>
  <w:style w:type="paragraph" w:styleId="FootnoteText">
    <w:name w:val="footnote text"/>
    <w:basedOn w:val="Normal"/>
    <w:link w:val="FootnoteTextChar"/>
    <w:uiPriority w:val="99"/>
    <w:semiHidden/>
    <w:unhideWhenUsed/>
    <w:rsid w:val="00084D3A"/>
    <w:rPr>
      <w:sz w:val="20"/>
      <w:szCs w:val="20"/>
    </w:rPr>
  </w:style>
  <w:style w:type="character" w:customStyle="1" w:styleId="FootnoteTextChar">
    <w:name w:val="Footnote Text Char"/>
    <w:basedOn w:val="DefaultParagraphFont"/>
    <w:link w:val="FootnoteText"/>
    <w:uiPriority w:val="99"/>
    <w:semiHidden/>
    <w:rsid w:val="00084D3A"/>
    <w:rPr>
      <w:sz w:val="20"/>
      <w:szCs w:val="20"/>
    </w:rPr>
  </w:style>
  <w:style w:type="character" w:styleId="FootnoteReference">
    <w:name w:val="footnote reference"/>
    <w:basedOn w:val="DefaultParagraphFont"/>
    <w:uiPriority w:val="99"/>
    <w:semiHidden/>
    <w:unhideWhenUsed/>
    <w:rsid w:val="00084D3A"/>
    <w:rPr>
      <w:vertAlign w:val="superscript"/>
    </w:rPr>
  </w:style>
  <w:style w:type="character" w:styleId="Hyperlink">
    <w:name w:val="Hyperlink"/>
    <w:basedOn w:val="DefaultParagraphFont"/>
    <w:uiPriority w:val="99"/>
    <w:rsid w:val="008A6E39"/>
    <w:rPr>
      <w:color w:val="B292CA"/>
      <w:w w:val="100"/>
      <w:u w:val="thick" w:color="B292CA"/>
    </w:rPr>
  </w:style>
  <w:style w:type="paragraph" w:customStyle="1" w:styleId="footnote">
    <w:name w:val="footnote"/>
    <w:basedOn w:val="BodyText"/>
    <w:qFormat/>
    <w:rsid w:val="00902CDB"/>
    <w:pPr>
      <w:spacing w:after="60" w:line="200" w:lineRule="atLeast"/>
    </w:pPr>
    <w:rPr>
      <w:sz w:val="20"/>
      <w:szCs w:val="16"/>
    </w:rPr>
  </w:style>
  <w:style w:type="paragraph" w:customStyle="1" w:styleId="Hyperlink1">
    <w:name w:val="Hyperlink 1"/>
    <w:next w:val="Normal"/>
    <w:link w:val="Hyperlink1Char"/>
    <w:qFormat/>
    <w:rsid w:val="005D2DBC"/>
    <w:rPr>
      <w:rFonts w:ascii="Calibri Light" w:hAnsi="Calibri Light" w:cs="Calibri Light"/>
      <w:color w:val="000000"/>
      <w:sz w:val="16"/>
      <w:szCs w:val="16"/>
      <w:u w:val="single"/>
      <w:lang w:val="en-US"/>
    </w:rPr>
  </w:style>
  <w:style w:type="character" w:customStyle="1" w:styleId="Hyperlink1Char">
    <w:name w:val="Hyperlink 1 Char"/>
    <w:basedOn w:val="DefaultParagraphFont"/>
    <w:link w:val="Hyperlink1"/>
    <w:rsid w:val="005D2DBC"/>
    <w:rPr>
      <w:rFonts w:ascii="Calibri Light" w:hAnsi="Calibri Light" w:cs="Calibri Light"/>
      <w:color w:val="000000"/>
      <w:sz w:val="16"/>
      <w:szCs w:val="16"/>
      <w:u w:val="single"/>
      <w:lang w:val="en-US"/>
    </w:rPr>
  </w:style>
  <w:style w:type="paragraph" w:styleId="Footer">
    <w:name w:val="footer"/>
    <w:basedOn w:val="Normal"/>
    <w:link w:val="FooterChar"/>
    <w:uiPriority w:val="99"/>
    <w:unhideWhenUsed/>
    <w:rsid w:val="0064000B"/>
    <w:pPr>
      <w:tabs>
        <w:tab w:val="center" w:pos="4513"/>
        <w:tab w:val="right" w:pos="9026"/>
      </w:tabs>
    </w:pPr>
  </w:style>
  <w:style w:type="character" w:customStyle="1" w:styleId="FooterChar">
    <w:name w:val="Footer Char"/>
    <w:basedOn w:val="DefaultParagraphFont"/>
    <w:link w:val="Footer"/>
    <w:uiPriority w:val="99"/>
    <w:rsid w:val="0064000B"/>
  </w:style>
  <w:style w:type="character" w:styleId="PageNumber">
    <w:name w:val="page number"/>
    <w:basedOn w:val="DefaultParagraphFont"/>
    <w:uiPriority w:val="99"/>
    <w:semiHidden/>
    <w:unhideWhenUsed/>
    <w:rsid w:val="0064000B"/>
  </w:style>
  <w:style w:type="paragraph" w:styleId="Header">
    <w:name w:val="header"/>
    <w:basedOn w:val="Normal"/>
    <w:link w:val="HeaderChar"/>
    <w:uiPriority w:val="99"/>
    <w:unhideWhenUsed/>
    <w:rsid w:val="0064000B"/>
    <w:pPr>
      <w:tabs>
        <w:tab w:val="center" w:pos="4513"/>
        <w:tab w:val="right" w:pos="9026"/>
      </w:tabs>
    </w:pPr>
  </w:style>
  <w:style w:type="character" w:customStyle="1" w:styleId="HeaderChar">
    <w:name w:val="Header Char"/>
    <w:basedOn w:val="DefaultParagraphFont"/>
    <w:link w:val="Header"/>
    <w:uiPriority w:val="99"/>
    <w:rsid w:val="0064000B"/>
  </w:style>
  <w:style w:type="paragraph" w:styleId="Revision">
    <w:name w:val="Revision"/>
    <w:hidden/>
    <w:uiPriority w:val="99"/>
    <w:semiHidden/>
    <w:rsid w:val="00C30985"/>
  </w:style>
  <w:style w:type="paragraph" w:styleId="Caption">
    <w:name w:val="caption"/>
    <w:basedOn w:val="Normal"/>
    <w:next w:val="Normal"/>
    <w:uiPriority w:val="35"/>
    <w:unhideWhenUsed/>
    <w:qFormat/>
    <w:rsid w:val="003847D6"/>
    <w:pPr>
      <w:spacing w:before="120" w:after="200"/>
    </w:pPr>
    <w:rPr>
      <w:rFonts w:cs="Times New Roman (Body CS)"/>
      <w:iCs/>
      <w:color w:val="000000" w:themeColor="text1"/>
      <w:sz w:val="18"/>
      <w:szCs w:val="18"/>
    </w:rPr>
  </w:style>
  <w:style w:type="paragraph" w:customStyle="1" w:styleId="Heading31">
    <w:name w:val="Heading 31"/>
    <w:qFormat/>
    <w:rsid w:val="00BF5CFA"/>
    <w:pPr>
      <w:spacing w:before="240" w:after="60"/>
    </w:pPr>
    <w:rPr>
      <w:rFonts w:ascii="Calibri" w:hAnsi="Calibri" w:cs="Calibri Light"/>
      <w:b/>
      <w:bCs/>
      <w:color w:val="000000"/>
      <w:lang w:val="en-US"/>
    </w:rPr>
  </w:style>
  <w:style w:type="paragraph" w:styleId="EndnoteText">
    <w:name w:val="endnote text"/>
    <w:basedOn w:val="Normal"/>
    <w:link w:val="EndnoteTextChar"/>
    <w:uiPriority w:val="99"/>
    <w:semiHidden/>
    <w:unhideWhenUsed/>
    <w:rsid w:val="00402406"/>
    <w:rPr>
      <w:sz w:val="20"/>
      <w:szCs w:val="20"/>
    </w:rPr>
  </w:style>
  <w:style w:type="character" w:customStyle="1" w:styleId="Heading1Char">
    <w:name w:val="Heading 1 Char"/>
    <w:basedOn w:val="DefaultParagraphFont"/>
    <w:link w:val="Heading1"/>
    <w:uiPriority w:val="9"/>
    <w:rsid w:val="00DC471A"/>
    <w:rPr>
      <w:rFonts w:asciiTheme="majorHAnsi" w:eastAsiaTheme="majorEastAsia" w:hAnsiTheme="majorHAnsi" w:cstheme="majorBidi"/>
      <w:color w:val="2F5496" w:themeColor="accent1" w:themeShade="BF"/>
      <w:sz w:val="32"/>
      <w:szCs w:val="32"/>
    </w:rPr>
  </w:style>
  <w:style w:type="character" w:customStyle="1" w:styleId="EndnoteTextChar">
    <w:name w:val="Endnote Text Char"/>
    <w:basedOn w:val="DefaultParagraphFont"/>
    <w:link w:val="EndnoteText"/>
    <w:uiPriority w:val="99"/>
    <w:semiHidden/>
    <w:rsid w:val="00402406"/>
    <w:rPr>
      <w:sz w:val="20"/>
      <w:szCs w:val="20"/>
    </w:rPr>
  </w:style>
  <w:style w:type="character" w:styleId="EndnoteReference">
    <w:name w:val="endnote reference"/>
    <w:basedOn w:val="DefaultParagraphFont"/>
    <w:uiPriority w:val="99"/>
    <w:semiHidden/>
    <w:unhideWhenUsed/>
    <w:rsid w:val="00402406"/>
    <w:rPr>
      <w:vertAlign w:val="superscript"/>
    </w:rPr>
  </w:style>
  <w:style w:type="character" w:styleId="CommentReference">
    <w:name w:val="annotation reference"/>
    <w:basedOn w:val="DefaultParagraphFont"/>
    <w:uiPriority w:val="99"/>
    <w:semiHidden/>
    <w:unhideWhenUsed/>
    <w:rsid w:val="00420F4B"/>
    <w:rPr>
      <w:sz w:val="16"/>
      <w:szCs w:val="16"/>
    </w:rPr>
  </w:style>
  <w:style w:type="paragraph" w:styleId="CommentText">
    <w:name w:val="annotation text"/>
    <w:basedOn w:val="Normal"/>
    <w:link w:val="CommentTextChar"/>
    <w:uiPriority w:val="99"/>
    <w:semiHidden/>
    <w:unhideWhenUsed/>
    <w:rsid w:val="00420F4B"/>
    <w:rPr>
      <w:sz w:val="20"/>
      <w:szCs w:val="20"/>
    </w:rPr>
  </w:style>
  <w:style w:type="character" w:customStyle="1" w:styleId="CommentTextChar">
    <w:name w:val="Comment Text Char"/>
    <w:basedOn w:val="DefaultParagraphFont"/>
    <w:link w:val="CommentText"/>
    <w:uiPriority w:val="99"/>
    <w:semiHidden/>
    <w:rsid w:val="00420F4B"/>
    <w:rPr>
      <w:sz w:val="20"/>
      <w:szCs w:val="20"/>
    </w:rPr>
  </w:style>
  <w:style w:type="paragraph" w:styleId="CommentSubject">
    <w:name w:val="annotation subject"/>
    <w:basedOn w:val="CommentText"/>
    <w:next w:val="CommentText"/>
    <w:link w:val="CommentSubjectChar"/>
    <w:uiPriority w:val="99"/>
    <w:semiHidden/>
    <w:unhideWhenUsed/>
    <w:rsid w:val="00420F4B"/>
    <w:rPr>
      <w:b/>
      <w:bCs/>
    </w:rPr>
  </w:style>
  <w:style w:type="character" w:customStyle="1" w:styleId="CommentSubjectChar">
    <w:name w:val="Comment Subject Char"/>
    <w:basedOn w:val="CommentTextChar"/>
    <w:link w:val="CommentSubject"/>
    <w:uiPriority w:val="99"/>
    <w:semiHidden/>
    <w:rsid w:val="00420F4B"/>
    <w:rPr>
      <w:b/>
      <w:bCs/>
      <w:sz w:val="20"/>
      <w:szCs w:val="20"/>
    </w:rPr>
  </w:style>
  <w:style w:type="paragraph" w:styleId="BalloonText">
    <w:name w:val="Balloon Text"/>
    <w:basedOn w:val="Normal"/>
    <w:link w:val="BalloonTextChar"/>
    <w:uiPriority w:val="99"/>
    <w:semiHidden/>
    <w:unhideWhenUsed/>
    <w:rsid w:val="00420F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F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5AF1B7269A9B8E47B5E4F32F8BED3F9B" ma:contentTypeVersion="7" ma:contentTypeDescription="ShareHub Document" ma:contentTypeScope="" ma:versionID="d5aec796261a67e275de22e79980bebc">
  <xsd:schema xmlns:xsd="http://www.w3.org/2001/XMLSchema" xmlns:xs="http://www.w3.org/2001/XMLSchema" xmlns:p="http://schemas.microsoft.com/office/2006/metadata/properties" xmlns:ns1="65857967-e8c9-4063-9a29-bba3c199914d" xmlns:ns3="685f9fda-bd71-4433-b331-92feb9553089" targetNamespace="http://schemas.microsoft.com/office/2006/metadata/properties" ma:root="true" ma:fieldsID="78bbd438d0bf37c07ec5f5dfbc1e3147" ns1:_="" ns3:_="">
    <xsd:import namespace="65857967-e8c9-4063-9a29-bba3c199914d"/>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57967-e8c9-4063-9a29-bba3c199914d"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7addd63-b777-46d0-acae-455a9f4ded8a}" ma:internalName="TaxCatchAll" ma:showField="CatchAllData" ma:web="65857967-e8c9-4063-9a29-bba3c199914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7addd63-b777-46d0-acae-455a9f4ded8a}" ma:internalName="TaxCatchAllLabel" ma:readOnly="true" ma:showField="CatchAllDataLabel" ma:web="65857967-e8c9-4063-9a29-bba3c199914d">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c5611b894cf49d8aeeb8ebf39dc09bc xmlns="65857967-e8c9-4063-9a29-bba3c199914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65857967-e8c9-4063-9a29-bba3c199914d">SHD21-100052</ShareHubID>
    <PMCNotes xmlns="65857967-e8c9-4063-9a29-bba3c199914d" xsi:nil="true"/>
    <jd1c641577414dfdab1686c9d5d0dbd0 xmlns="65857967-e8c9-4063-9a29-bba3c199914d">
      <Terms xmlns="http://schemas.microsoft.com/office/infopath/2007/PartnerControls"/>
    </jd1c641577414dfdab1686c9d5d0dbd0>
    <NonRecordJustification xmlns="685f9fda-bd71-4433-b331-92feb9553089">None</NonRecordJustification>
    <TaxCatchAll xmlns="65857967-e8c9-4063-9a29-bba3c199914d">
      <Value>5</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9DE95-A4C0-4156-BC1E-3123F9A15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57967-e8c9-4063-9a29-bba3c199914d"/>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922D54-531C-47DE-82A5-23C8EB1333E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85f9fda-bd71-4433-b331-92feb9553089"/>
    <ds:schemaRef ds:uri="http://purl.org/dc/terms/"/>
    <ds:schemaRef ds:uri="65857967-e8c9-4063-9a29-bba3c199914d"/>
    <ds:schemaRef ds:uri="http://www.w3.org/XML/1998/namespace"/>
    <ds:schemaRef ds:uri="http://purl.org/dc/dcmitype/"/>
  </ds:schemaRefs>
</ds:datastoreItem>
</file>

<file path=customXml/itemProps3.xml><?xml version="1.0" encoding="utf-8"?>
<ds:datastoreItem xmlns:ds="http://schemas.openxmlformats.org/officeDocument/2006/customXml" ds:itemID="{52B9B93F-577C-4005-9360-EC65D82A0CED}">
  <ds:schemaRefs>
    <ds:schemaRef ds:uri="http://schemas.microsoft.com/sharepoint/v3/contenttype/forms"/>
  </ds:schemaRefs>
</ds:datastoreItem>
</file>

<file path=customXml/itemProps4.xml><?xml version="1.0" encoding="utf-8"?>
<ds:datastoreItem xmlns:ds="http://schemas.openxmlformats.org/officeDocument/2006/customXml" ds:itemID="{F8238EF4-1AA5-4C7A-B013-581CC3202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Hall, Daniel</cp:lastModifiedBy>
  <cp:revision>2</cp:revision>
  <cp:lastPrinted>2021-11-26T01:23:00Z</cp:lastPrinted>
  <dcterms:created xsi:type="dcterms:W3CDTF">2022-01-13T19:37:00Z</dcterms:created>
  <dcterms:modified xsi:type="dcterms:W3CDTF">2022-01-13T19:37:00Z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0x0101002825A64A6E1845A99A9D8EE8A5686ECB005AF1B7269A9B8E47B5E4F32F8BED3F9B</vt:lpwstr>
  </property>
  <property fmtid="{D5CDD505-2E9C-101B-9397-08002B2CF9AE}" pid="3" name="HPRMSecurityLevel">
    <vt:lpwstr>5;#OFFICIAL|11463c70-78df-4e3b-b0ff-f66cd3cb26ec</vt:lpwstr>
  </property>
  <property fmtid="{D5CDD505-2E9C-101B-9397-08002B2CF9AE}" pid="4" name="HPRMSecurityCaveat">
    <vt:lpwstr/>
  </property>
</Properties>
</file>