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A8361" w14:textId="0A7EDD2A" w:rsidR="00CD4C2C" w:rsidRDefault="0079500E" w:rsidP="00CD4C2C">
      <w:pPr>
        <w:pStyle w:val="Title"/>
      </w:pPr>
      <w:r>
        <w:t xml:space="preserve">SES </w:t>
      </w:r>
      <w:r w:rsidR="001B594C">
        <w:t>Performance</w:t>
      </w:r>
      <w:r w:rsidR="008F1575">
        <w:t xml:space="preserve"> Agreement Template</w:t>
      </w:r>
      <w:r w:rsidR="00CD4C2C">
        <w:tab/>
      </w:r>
    </w:p>
    <w:p w14:paraId="2A7F1547" w14:textId="7B7C4FE9" w:rsidR="00CD4C2C" w:rsidRPr="001B594C" w:rsidRDefault="001B594C" w:rsidP="00216459">
      <w:pPr>
        <w:pStyle w:val="TitleSubheading"/>
      </w:pPr>
      <w:r w:rsidRPr="001B594C">
        <w:t>This template provides an example SES performance Agreement that encompasses the mandatory elements of the SES Performance Leadership Frame</w:t>
      </w:r>
      <w:r>
        <w:t>work. Use of this templa</w:t>
      </w:r>
      <w:r w:rsidR="00216459">
        <w:t>te is not mandatory, however agencies may adopt this template if it suits their business requirements.</w:t>
      </w:r>
      <w:r w:rsidRPr="001B594C">
        <w:t xml:space="preserve"> </w:t>
      </w:r>
    </w:p>
    <w:p w14:paraId="18317003" w14:textId="77777777" w:rsidR="006158A7" w:rsidRDefault="006158A7" w:rsidP="00216459">
      <w:pPr>
        <w:pStyle w:val="Bodyoftext"/>
        <w:spacing w:before="240"/>
      </w:pPr>
      <w:r w:rsidRPr="006158A7">
        <w:t xml:space="preserve">Employee name </w:t>
      </w:r>
      <w:r>
        <w:t>–</w:t>
      </w:r>
      <w:r w:rsidRPr="006158A7">
        <w:t xml:space="preserve"> </w:t>
      </w:r>
    </w:p>
    <w:p w14:paraId="126B933E" w14:textId="636F791A" w:rsidR="006158A7" w:rsidRDefault="00222F99" w:rsidP="006158A7">
      <w:pPr>
        <w:pStyle w:val="Bodyoftext"/>
      </w:pPr>
      <w:r>
        <w:t>Supervisor</w:t>
      </w:r>
      <w:r w:rsidR="006158A7">
        <w:t xml:space="preserve"> – </w:t>
      </w:r>
    </w:p>
    <w:p w14:paraId="3B957463" w14:textId="7D476424" w:rsidR="006158A7" w:rsidRDefault="001B594C" w:rsidP="006158A7">
      <w:pPr>
        <w:pStyle w:val="Bodyoftext"/>
      </w:pPr>
      <w:r>
        <w:t>Performance c</w:t>
      </w:r>
      <w:r w:rsidR="006158A7">
        <w:t xml:space="preserve">ycle – </w:t>
      </w:r>
      <w:r w:rsidR="0079500E">
        <w:t xml:space="preserve">e.g. </w:t>
      </w:r>
      <w:r w:rsidR="00222F99">
        <w:t>2023-</w:t>
      </w:r>
      <w:r w:rsidR="006158A7">
        <w:t>2024</w:t>
      </w:r>
    </w:p>
    <w:p w14:paraId="3F7E586C" w14:textId="2669BDB0" w:rsidR="008F1575" w:rsidRDefault="00216459" w:rsidP="006158A7">
      <w:pPr>
        <w:pStyle w:val="Bodyoftext"/>
      </w:pPr>
      <w:r>
        <w:t>Substantive p</w:t>
      </w:r>
      <w:r w:rsidR="006158A7">
        <w:t>osition</w:t>
      </w:r>
      <w:r>
        <w:t xml:space="preserve"> and level</w:t>
      </w:r>
      <w:r w:rsidR="006158A7">
        <w:t xml:space="preserve"> </w:t>
      </w:r>
      <w:r w:rsidR="00222F99">
        <w:t>–</w:t>
      </w:r>
      <w:r w:rsidR="006158A7">
        <w:t xml:space="preserve"> </w:t>
      </w:r>
    </w:p>
    <w:p w14:paraId="3840E09A" w14:textId="7720BCB2" w:rsidR="00222F99" w:rsidRDefault="00222F99" w:rsidP="006158A7">
      <w:pPr>
        <w:pStyle w:val="Bodyoftext"/>
      </w:pPr>
      <w:r>
        <w:t xml:space="preserve">Date of the last 360 degree feedback process –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6158A7" w14:paraId="0414A3D4" w14:textId="5062111D" w:rsidTr="0079500E">
        <w:tc>
          <w:tcPr>
            <w:tcW w:w="5097" w:type="dxa"/>
            <w:shd w:val="clear" w:color="auto" w:fill="B6DBDE" w:themeFill="accent2" w:themeFillTint="66"/>
          </w:tcPr>
          <w:p w14:paraId="45C72649" w14:textId="04459CD3" w:rsidR="006158A7" w:rsidRDefault="006158A7" w:rsidP="007E39D5">
            <w:pPr>
              <w:pStyle w:val="Heading2"/>
              <w:outlineLvl w:val="1"/>
            </w:pPr>
            <w:r>
              <w:t>Expected outcomes</w:t>
            </w:r>
            <w:bookmarkStart w:id="0" w:name="_GoBack"/>
            <w:bookmarkEnd w:id="0"/>
          </w:p>
        </w:tc>
        <w:tc>
          <w:tcPr>
            <w:tcW w:w="5097" w:type="dxa"/>
            <w:shd w:val="clear" w:color="auto" w:fill="B6DBDE" w:themeFill="accent2" w:themeFillTint="66"/>
          </w:tcPr>
          <w:p w14:paraId="5D37727B" w14:textId="1F2D53F5" w:rsidR="006158A7" w:rsidRDefault="006158A7" w:rsidP="007E39D5">
            <w:pPr>
              <w:pStyle w:val="Heading2"/>
              <w:outlineLvl w:val="1"/>
            </w:pPr>
            <w:r>
              <w:t xml:space="preserve">Expected behaviours </w:t>
            </w:r>
          </w:p>
        </w:tc>
      </w:tr>
      <w:tr w:rsidR="006158A7" w14:paraId="1F356262" w14:textId="332FB692" w:rsidTr="006158A7">
        <w:tc>
          <w:tcPr>
            <w:tcW w:w="5097" w:type="dxa"/>
          </w:tcPr>
          <w:p w14:paraId="26DD9F4F" w14:textId="04CC23A7" w:rsidR="006158A7" w:rsidRPr="001B594C" w:rsidRDefault="0079500E" w:rsidP="007E39D5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Detail the</w:t>
            </w:r>
            <w:r w:rsidR="001B594C" w:rsidRPr="001B594C">
              <w:rPr>
                <w:b w:val="0"/>
                <w:sz w:val="22"/>
                <w:szCs w:val="22"/>
              </w:rPr>
              <w:t xml:space="preserve"> expected outcomes/achievements over the performance cycle</w:t>
            </w:r>
          </w:p>
        </w:tc>
        <w:tc>
          <w:tcPr>
            <w:tcW w:w="5097" w:type="dxa"/>
          </w:tcPr>
          <w:p w14:paraId="487BC95E" w14:textId="05F50C29" w:rsidR="006158A7" w:rsidRPr="001B594C" w:rsidRDefault="001B594C" w:rsidP="001B594C">
            <w:pPr>
              <w:pStyle w:val="Heading2"/>
              <w:outlineLvl w:val="1"/>
              <w:rPr>
                <w:b w:val="0"/>
                <w:sz w:val="22"/>
                <w:szCs w:val="22"/>
              </w:rPr>
            </w:pPr>
            <w:r w:rsidRPr="001B594C">
              <w:rPr>
                <w:b w:val="0"/>
                <w:sz w:val="22"/>
                <w:szCs w:val="22"/>
              </w:rPr>
              <w:t>Detail the behaviours that will be demonstrated when achieving outcomes</w:t>
            </w:r>
            <w:r>
              <w:rPr>
                <w:b w:val="0"/>
                <w:sz w:val="22"/>
                <w:szCs w:val="22"/>
              </w:rPr>
              <w:t xml:space="preserve"> (the how)</w:t>
            </w:r>
            <w:r w:rsidRPr="001B594C">
              <w:rPr>
                <w:b w:val="0"/>
                <w:sz w:val="22"/>
                <w:szCs w:val="22"/>
              </w:rPr>
              <w:t xml:space="preserve"> with reference to the APS values and Secretaries Charter of Leadership behaviours </w:t>
            </w:r>
          </w:p>
        </w:tc>
      </w:tr>
      <w:tr w:rsidR="006158A7" w14:paraId="0E126D44" w14:textId="4FE8FC2E" w:rsidTr="006158A7">
        <w:tc>
          <w:tcPr>
            <w:tcW w:w="5097" w:type="dxa"/>
          </w:tcPr>
          <w:p w14:paraId="5E0C046B" w14:textId="77777777" w:rsidR="006158A7" w:rsidRDefault="006158A7" w:rsidP="007E39D5">
            <w:pPr>
              <w:pStyle w:val="Heading2"/>
              <w:outlineLvl w:val="1"/>
            </w:pPr>
          </w:p>
        </w:tc>
        <w:tc>
          <w:tcPr>
            <w:tcW w:w="5097" w:type="dxa"/>
          </w:tcPr>
          <w:p w14:paraId="381F532B" w14:textId="77777777" w:rsidR="006158A7" w:rsidRDefault="006158A7" w:rsidP="007E39D5">
            <w:pPr>
              <w:pStyle w:val="Heading2"/>
              <w:outlineLvl w:val="1"/>
            </w:pPr>
          </w:p>
        </w:tc>
      </w:tr>
      <w:tr w:rsidR="006158A7" w14:paraId="54D380DC" w14:textId="24C66606" w:rsidTr="006158A7">
        <w:tc>
          <w:tcPr>
            <w:tcW w:w="5097" w:type="dxa"/>
          </w:tcPr>
          <w:p w14:paraId="73F68EDC" w14:textId="77777777" w:rsidR="006158A7" w:rsidRDefault="006158A7" w:rsidP="007E39D5">
            <w:pPr>
              <w:pStyle w:val="Heading2"/>
              <w:outlineLvl w:val="1"/>
            </w:pPr>
          </w:p>
        </w:tc>
        <w:tc>
          <w:tcPr>
            <w:tcW w:w="5097" w:type="dxa"/>
          </w:tcPr>
          <w:p w14:paraId="6A44C001" w14:textId="77777777" w:rsidR="006158A7" w:rsidRDefault="006158A7" w:rsidP="007E39D5">
            <w:pPr>
              <w:pStyle w:val="Heading2"/>
              <w:outlineLvl w:val="1"/>
            </w:pPr>
          </w:p>
        </w:tc>
      </w:tr>
      <w:tr w:rsidR="006158A7" w14:paraId="0B134D19" w14:textId="6A86DFAB" w:rsidTr="006158A7">
        <w:tc>
          <w:tcPr>
            <w:tcW w:w="5097" w:type="dxa"/>
          </w:tcPr>
          <w:p w14:paraId="51036A56" w14:textId="77777777" w:rsidR="006158A7" w:rsidRDefault="006158A7" w:rsidP="007E39D5">
            <w:pPr>
              <w:pStyle w:val="Heading2"/>
              <w:outlineLvl w:val="1"/>
            </w:pPr>
          </w:p>
        </w:tc>
        <w:tc>
          <w:tcPr>
            <w:tcW w:w="5097" w:type="dxa"/>
          </w:tcPr>
          <w:p w14:paraId="533FA63F" w14:textId="77777777" w:rsidR="006158A7" w:rsidRDefault="006158A7" w:rsidP="007E39D5">
            <w:pPr>
              <w:pStyle w:val="Heading2"/>
              <w:outlineLvl w:val="1"/>
            </w:pPr>
          </w:p>
        </w:tc>
      </w:tr>
    </w:tbl>
    <w:p w14:paraId="0C39F1CB" w14:textId="0496EE5E" w:rsidR="008F1575" w:rsidRDefault="00BA32C2" w:rsidP="007E39D5">
      <w:pPr>
        <w:pStyle w:val="Heading2"/>
      </w:pPr>
      <w:r>
        <w:t>Development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A32C2" w14:paraId="194CE7BC" w14:textId="77777777" w:rsidTr="00BA32C2">
        <w:trPr>
          <w:trHeight w:val="1585"/>
        </w:trPr>
        <w:tc>
          <w:tcPr>
            <w:tcW w:w="10194" w:type="dxa"/>
          </w:tcPr>
          <w:p w14:paraId="4BCD2D3A" w14:textId="77777777" w:rsidR="00BA32C2" w:rsidRDefault="00BA32C2" w:rsidP="00BA32C2"/>
        </w:tc>
      </w:tr>
    </w:tbl>
    <w:p w14:paraId="128359BD" w14:textId="19D4BF29" w:rsidR="00BA32C2" w:rsidRDefault="00BA32C2" w:rsidP="00A65814">
      <w:pPr>
        <w:pStyle w:val="Heading2"/>
      </w:pPr>
      <w:r>
        <w:t>Mid Term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65814" w14:paraId="71D371F9" w14:textId="08C052E1" w:rsidTr="00461F63">
        <w:trPr>
          <w:trHeight w:val="2368"/>
        </w:trPr>
        <w:tc>
          <w:tcPr>
            <w:tcW w:w="10194" w:type="dxa"/>
          </w:tcPr>
          <w:p w14:paraId="55382E78" w14:textId="520F6280" w:rsidR="00A65814" w:rsidRPr="00A65814" w:rsidRDefault="00A65814" w:rsidP="00BA32C2">
            <w:pPr>
              <w:rPr>
                <w:b/>
              </w:rPr>
            </w:pPr>
            <w:r w:rsidRPr="00A65814">
              <w:rPr>
                <w:b/>
              </w:rPr>
              <w:t>Comments</w:t>
            </w:r>
          </w:p>
        </w:tc>
      </w:tr>
    </w:tbl>
    <w:p w14:paraId="58E7DF83" w14:textId="602C4345" w:rsidR="00A65814" w:rsidRDefault="00A65814" w:rsidP="00A65814">
      <w:pPr>
        <w:pStyle w:val="Heading2"/>
      </w:pPr>
      <w:r>
        <w:lastRenderedPageBreak/>
        <w:t>Annual Review</w:t>
      </w:r>
    </w:p>
    <w:p w14:paraId="536B7C43" w14:textId="1D1D8CDA" w:rsidR="00222F99" w:rsidRPr="00222F99" w:rsidRDefault="00222F99" w:rsidP="00222F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236F7" wp14:editId="270DA603">
                <wp:simplePos x="0" y="0"/>
                <wp:positionH relativeFrom="column">
                  <wp:posOffset>63196</wp:posOffset>
                </wp:positionH>
                <wp:positionV relativeFrom="paragraph">
                  <wp:posOffset>10795</wp:posOffset>
                </wp:positionV>
                <wp:extent cx="127221" cy="143123"/>
                <wp:effectExtent l="0" t="0" r="2540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6539" id="Rectangle 1" o:spid="_x0000_s1026" style="position:absolute;margin-left:5pt;margin-top:.85pt;width:10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" fillcolor="white [3212]" strokecolor="#021c33 [1604]" strokeweight="2pt"/>
            </w:pict>
          </mc:Fallback>
        </mc:AlternateContent>
      </w:r>
      <w:r>
        <w:t xml:space="preserve">         Feedback from others obtained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4"/>
        <w:gridCol w:w="2370"/>
        <w:gridCol w:w="2370"/>
        <w:gridCol w:w="2370"/>
      </w:tblGrid>
      <w:tr w:rsidR="00A65814" w14:paraId="28BFFDE8" w14:textId="77777777" w:rsidTr="00E448DB">
        <w:trPr>
          <w:trHeight w:val="2368"/>
        </w:trPr>
        <w:tc>
          <w:tcPr>
            <w:tcW w:w="10194" w:type="dxa"/>
            <w:gridSpan w:val="4"/>
          </w:tcPr>
          <w:p w14:paraId="52768B04" w14:textId="77777777" w:rsidR="00A65814" w:rsidRPr="00A65814" w:rsidRDefault="00A65814" w:rsidP="00E448DB">
            <w:pPr>
              <w:rPr>
                <w:b/>
              </w:rPr>
            </w:pPr>
            <w:r w:rsidRPr="00A65814">
              <w:rPr>
                <w:b/>
              </w:rPr>
              <w:t>Comments</w:t>
            </w:r>
          </w:p>
        </w:tc>
      </w:tr>
      <w:tr w:rsidR="00A65814" w14:paraId="1CE2DAF0" w14:textId="77777777" w:rsidTr="0079500E">
        <w:tc>
          <w:tcPr>
            <w:tcW w:w="3084" w:type="dxa"/>
            <w:shd w:val="clear" w:color="auto" w:fill="B6DBDE" w:themeFill="accent2" w:themeFillTint="66"/>
          </w:tcPr>
          <w:p w14:paraId="687C84DF" w14:textId="0DE25289" w:rsidR="00A65814" w:rsidRPr="00A65814" w:rsidRDefault="00A65814" w:rsidP="00E448DB">
            <w:pPr>
              <w:rPr>
                <w:b/>
              </w:rPr>
            </w:pPr>
            <w:r w:rsidRPr="00A65814">
              <w:rPr>
                <w:b/>
              </w:rPr>
              <w:t xml:space="preserve">Rating </w:t>
            </w:r>
            <w:r w:rsidR="00E40C2D">
              <w:rPr>
                <w:b/>
              </w:rPr>
              <w:t>Outcomes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0C0245D1" w14:textId="77777777" w:rsidR="00A65814" w:rsidRDefault="00A65814" w:rsidP="00E448DB">
            <w:r>
              <w:t>On Track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4E3D1E7E" w14:textId="77777777" w:rsidR="00A65814" w:rsidRDefault="00A65814" w:rsidP="00E448DB">
            <w:r>
              <w:t>Developing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19C7B120" w14:textId="77777777" w:rsidR="00A65814" w:rsidRDefault="00A65814" w:rsidP="00E448DB">
            <w:r>
              <w:t>Not on track</w:t>
            </w:r>
          </w:p>
        </w:tc>
      </w:tr>
      <w:tr w:rsidR="00E40C2D" w14:paraId="18CD9B23" w14:textId="77777777" w:rsidTr="0079500E">
        <w:tc>
          <w:tcPr>
            <w:tcW w:w="3084" w:type="dxa"/>
            <w:shd w:val="clear" w:color="auto" w:fill="B6DBDE" w:themeFill="accent2" w:themeFillTint="66"/>
          </w:tcPr>
          <w:p w14:paraId="7D88A73B" w14:textId="593E02FB" w:rsidR="00E40C2D" w:rsidRPr="00A65814" w:rsidRDefault="00E40C2D" w:rsidP="00E448DB">
            <w:pPr>
              <w:rPr>
                <w:b/>
              </w:rPr>
            </w:pPr>
            <w:r>
              <w:rPr>
                <w:b/>
              </w:rPr>
              <w:t>Rating Behaviours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7E847CF0" w14:textId="76B2BF9C" w:rsidR="00E40C2D" w:rsidRDefault="00E40C2D" w:rsidP="00E448DB">
            <w:r>
              <w:t>On Track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3BBA02CA" w14:textId="337E8C9B" w:rsidR="00E40C2D" w:rsidRDefault="00E40C2D" w:rsidP="00E448DB">
            <w:r>
              <w:t>Developing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6A09E61B" w14:textId="4F8395B3" w:rsidR="00E40C2D" w:rsidRDefault="00E40C2D" w:rsidP="00E448DB">
            <w:r>
              <w:t>Not on track</w:t>
            </w:r>
          </w:p>
        </w:tc>
      </w:tr>
      <w:tr w:rsidR="00E40C2D" w14:paraId="7EDEFDDF" w14:textId="77777777" w:rsidTr="0079500E">
        <w:tc>
          <w:tcPr>
            <w:tcW w:w="3084" w:type="dxa"/>
            <w:shd w:val="clear" w:color="auto" w:fill="B6DBDE" w:themeFill="accent2" w:themeFillTint="66"/>
          </w:tcPr>
          <w:p w14:paraId="580F7807" w14:textId="41FC7DEE" w:rsidR="00E40C2D" w:rsidRDefault="00E40C2D" w:rsidP="00E448DB">
            <w:pPr>
              <w:rPr>
                <w:b/>
              </w:rPr>
            </w:pPr>
            <w:r>
              <w:rPr>
                <w:b/>
              </w:rPr>
              <w:t>Overall Rating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647C881F" w14:textId="6B6CBCB1" w:rsidR="00E40C2D" w:rsidRDefault="00E40C2D" w:rsidP="00E448DB">
            <w:r>
              <w:t>On Track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187EF677" w14:textId="6AA30BAF" w:rsidR="00E40C2D" w:rsidRDefault="00E40C2D" w:rsidP="00E448DB">
            <w:r>
              <w:t>Developing</w:t>
            </w:r>
          </w:p>
        </w:tc>
        <w:tc>
          <w:tcPr>
            <w:tcW w:w="2370" w:type="dxa"/>
            <w:shd w:val="clear" w:color="auto" w:fill="B6DBDE" w:themeFill="accent2" w:themeFillTint="66"/>
          </w:tcPr>
          <w:p w14:paraId="59C1E79B" w14:textId="3B34586B" w:rsidR="00E40C2D" w:rsidRDefault="00E40C2D" w:rsidP="00E448DB">
            <w:r>
              <w:t>Not on track</w:t>
            </w:r>
          </w:p>
        </w:tc>
      </w:tr>
    </w:tbl>
    <w:p w14:paraId="45F5F983" w14:textId="508AB26D" w:rsidR="00A65814" w:rsidRPr="001B594C" w:rsidRDefault="001B594C" w:rsidP="00A65814">
      <w:pPr>
        <w:rPr>
          <w:sz w:val="20"/>
          <w:szCs w:val="20"/>
        </w:rPr>
      </w:pPr>
      <w:r w:rsidRPr="001B594C">
        <w:rPr>
          <w:sz w:val="20"/>
          <w:szCs w:val="20"/>
          <w:lang w:val="en-GB" w:eastAsia="en-US"/>
        </w:rPr>
        <w:t>The assessment of behaviour comprises 50% of the overall rating therefore if behaviour</w:t>
      </w:r>
      <w:r w:rsidRPr="001B594C" w:rsidDel="0014097A">
        <w:rPr>
          <w:sz w:val="20"/>
          <w:szCs w:val="20"/>
          <w:lang w:val="en-GB" w:eastAsia="en-US"/>
        </w:rPr>
        <w:t xml:space="preserve"> </w:t>
      </w:r>
      <w:r w:rsidRPr="001B594C">
        <w:rPr>
          <w:sz w:val="20"/>
          <w:szCs w:val="20"/>
          <w:lang w:val="en-GB" w:eastAsia="en-US"/>
        </w:rPr>
        <w:t>is not on track, the overall performance is not on track</w:t>
      </w:r>
    </w:p>
    <w:p w14:paraId="71E04F1A" w14:textId="77777777" w:rsidR="00A65814" w:rsidRPr="00BA32C2" w:rsidRDefault="00A65814" w:rsidP="00BA32C2"/>
    <w:sectPr w:rsidR="00A65814" w:rsidRPr="00BA32C2" w:rsidSect="00BC441D">
      <w:headerReference w:type="default" r:id="rId10"/>
      <w:footerReference w:type="default" r:id="rId11"/>
      <w:headerReference w:type="first" r:id="rId12"/>
      <w:pgSz w:w="11906" w:h="16838"/>
      <w:pgMar w:top="1701" w:right="851" w:bottom="2268" w:left="85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65F94" w14:textId="77777777" w:rsidR="006765A8" w:rsidRPr="00E263FC" w:rsidRDefault="006765A8" w:rsidP="00E263FC">
      <w:r>
        <w:separator/>
      </w:r>
    </w:p>
  </w:endnote>
  <w:endnote w:type="continuationSeparator" w:id="0">
    <w:p w14:paraId="05365F95" w14:textId="77777777" w:rsidR="006765A8" w:rsidRPr="00E263FC" w:rsidRDefault="006765A8" w:rsidP="00E2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600" w:firstRow="0" w:lastRow="0" w:firstColumn="0" w:lastColumn="0" w:noHBand="1" w:noVBand="1"/>
    </w:tblPr>
    <w:tblGrid>
      <w:gridCol w:w="5109"/>
      <w:gridCol w:w="5095"/>
    </w:tblGrid>
    <w:tr w:rsidR="00AB68AA" w14:paraId="05365F9A" w14:textId="77777777" w:rsidTr="00AB68AA">
      <w:trPr>
        <w:trHeight w:hRule="exact" w:val="115"/>
        <w:jc w:val="center"/>
      </w:trPr>
      <w:tc>
        <w:tcPr>
          <w:tcW w:w="4686" w:type="dxa"/>
          <w:shd w:val="clear" w:color="auto" w:fill="FFFFFF" w:themeFill="background1"/>
          <w:tcMar>
            <w:top w:w="0" w:type="dxa"/>
            <w:bottom w:w="0" w:type="dxa"/>
          </w:tcMar>
        </w:tcPr>
        <w:p w14:paraId="05365F98" w14:textId="77777777" w:rsidR="00AB68AA" w:rsidRDefault="00AB68AA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FFFFFF" w:themeFill="background1"/>
          <w:tcMar>
            <w:top w:w="0" w:type="dxa"/>
            <w:bottom w:w="0" w:type="dxa"/>
          </w:tcMar>
        </w:tcPr>
        <w:p w14:paraId="05365F99" w14:textId="77777777" w:rsidR="00AB68AA" w:rsidRDefault="00AB68AA">
          <w:pPr>
            <w:pStyle w:val="Header"/>
            <w:jc w:val="right"/>
            <w:rPr>
              <w:caps/>
              <w:sz w:val="18"/>
            </w:rPr>
          </w:pPr>
        </w:p>
      </w:tc>
    </w:tr>
    <w:tr w:rsidR="00AB68AA" w14:paraId="05365F9D" w14:textId="77777777" w:rsidTr="00AB68AA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9072B590F68A41D4A232747F80BBBFF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FFFFFF" w:themeFill="background1"/>
              <w:vAlign w:val="center"/>
            </w:tcPr>
            <w:p w14:paraId="05365F9B" w14:textId="77777777" w:rsidR="00AB68AA" w:rsidRDefault="00AB68AA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olor w:val="808080" w:themeColor="background1" w:themeShade="80"/>
                  <w:sz w:val="18"/>
                  <w:szCs w:val="18"/>
                </w:rPr>
                <w:t>Australian Public Service Commission</w:t>
              </w:r>
            </w:p>
          </w:tc>
        </w:sdtContent>
      </w:sdt>
      <w:tc>
        <w:tcPr>
          <w:tcW w:w="4674" w:type="dxa"/>
          <w:shd w:val="clear" w:color="auto" w:fill="FFFFFF" w:themeFill="background1"/>
          <w:vAlign w:val="center"/>
        </w:tcPr>
        <w:p w14:paraId="05365F9C" w14:textId="1CE11785" w:rsidR="00AB68AA" w:rsidRDefault="00AB68AA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D748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5365F9E" w14:textId="77777777" w:rsidR="00B80A28" w:rsidRPr="00B80A28" w:rsidRDefault="00B80A2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65F92" w14:textId="77777777" w:rsidR="006765A8" w:rsidRPr="00E263FC" w:rsidRDefault="006765A8" w:rsidP="00E263FC">
      <w:r>
        <w:separator/>
      </w:r>
    </w:p>
  </w:footnote>
  <w:footnote w:type="continuationSeparator" w:id="0">
    <w:p w14:paraId="05365F93" w14:textId="77777777" w:rsidR="006765A8" w:rsidRPr="00E263FC" w:rsidRDefault="006765A8" w:rsidP="00E2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5F96" w14:textId="354C14D8" w:rsidR="00D22D48" w:rsidRDefault="002D748E" w:rsidP="00591560">
    <w:pPr>
      <w:pStyle w:val="Header"/>
      <w:pBdr>
        <w:bottom w:val="single" w:sz="6" w:space="1" w:color="auto"/>
      </w:pBdr>
      <w:jc w:val="right"/>
    </w:pPr>
    <w:sdt>
      <w:sdtPr>
        <w:alias w:val="Title"/>
        <w:tag w:val=""/>
        <w:id w:val="-29575136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16459">
          <w:t>Performance Agreement template</w:t>
        </w:r>
      </w:sdtContent>
    </w:sdt>
  </w:p>
  <w:p w14:paraId="05365F97" w14:textId="77777777" w:rsidR="00D22D48" w:rsidRDefault="00D22D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65FA0" w14:textId="000B8741" w:rsidR="00C26587" w:rsidRDefault="0042036D" w:rsidP="00CD4C2C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365FA1" wp14:editId="05365FA2">
          <wp:simplePos x="0" y="0"/>
          <wp:positionH relativeFrom="column">
            <wp:posOffset>-235585</wp:posOffset>
          </wp:positionH>
          <wp:positionV relativeFrom="paragraph">
            <wp:posOffset>-424815</wp:posOffset>
          </wp:positionV>
          <wp:extent cx="7041600" cy="1148400"/>
          <wp:effectExtent l="0" t="0" r="6985" b="0"/>
          <wp:wrapNone/>
          <wp:docPr id="5" name="Picture 5" title="Australian Public Service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brand Word 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DD1"/>
    <w:multiLevelType w:val="hybridMultilevel"/>
    <w:tmpl w:val="D4242906"/>
    <w:lvl w:ilvl="0" w:tplc="1ADCC680">
      <w:start w:val="1"/>
      <w:numFmt w:val="bullet"/>
      <w:pStyle w:val="Bulletedtextlevel2"/>
      <w:lvlText w:val="­"/>
      <w:lvlJc w:val="left"/>
      <w:pPr>
        <w:ind w:left="1097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B27"/>
    <w:multiLevelType w:val="hybridMultilevel"/>
    <w:tmpl w:val="A4389D12"/>
    <w:lvl w:ilvl="0" w:tplc="6A7C7286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D3378"/>
    <w:multiLevelType w:val="hybridMultilevel"/>
    <w:tmpl w:val="8B3AAFC0"/>
    <w:lvl w:ilvl="0" w:tplc="615EC234">
      <w:start w:val="1"/>
      <w:numFmt w:val="bullet"/>
      <w:pStyle w:val="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50A97"/>
    <w:multiLevelType w:val="hybridMultilevel"/>
    <w:tmpl w:val="AABC629A"/>
    <w:lvl w:ilvl="0" w:tplc="122447CC">
      <w:start w:val="1"/>
      <w:numFmt w:val="bullet"/>
      <w:pStyle w:val="APSCBulletedtextlevel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10"/>
    <w:rsid w:val="00007157"/>
    <w:rsid w:val="00053455"/>
    <w:rsid w:val="00067C30"/>
    <w:rsid w:val="000716C1"/>
    <w:rsid w:val="00077A6C"/>
    <w:rsid w:val="000C071E"/>
    <w:rsid w:val="000C18CE"/>
    <w:rsid w:val="000F691C"/>
    <w:rsid w:val="00114526"/>
    <w:rsid w:val="00184E30"/>
    <w:rsid w:val="001B15B8"/>
    <w:rsid w:val="001B594C"/>
    <w:rsid w:val="00216459"/>
    <w:rsid w:val="00222F99"/>
    <w:rsid w:val="00224C5A"/>
    <w:rsid w:val="00233CD0"/>
    <w:rsid w:val="00245E60"/>
    <w:rsid w:val="00264934"/>
    <w:rsid w:val="002D748E"/>
    <w:rsid w:val="00324002"/>
    <w:rsid w:val="003435C0"/>
    <w:rsid w:val="0034651E"/>
    <w:rsid w:val="003776A6"/>
    <w:rsid w:val="003D53F8"/>
    <w:rsid w:val="003E3CFE"/>
    <w:rsid w:val="003E716C"/>
    <w:rsid w:val="0042036D"/>
    <w:rsid w:val="00426945"/>
    <w:rsid w:val="00443D39"/>
    <w:rsid w:val="00496C70"/>
    <w:rsid w:val="004A2CF0"/>
    <w:rsid w:val="004A576B"/>
    <w:rsid w:val="004F2E86"/>
    <w:rsid w:val="004F52B0"/>
    <w:rsid w:val="0051460C"/>
    <w:rsid w:val="0052230A"/>
    <w:rsid w:val="00572585"/>
    <w:rsid w:val="00591560"/>
    <w:rsid w:val="005D2DF0"/>
    <w:rsid w:val="006158A7"/>
    <w:rsid w:val="00623610"/>
    <w:rsid w:val="00630675"/>
    <w:rsid w:val="00643033"/>
    <w:rsid w:val="0066219B"/>
    <w:rsid w:val="006765A8"/>
    <w:rsid w:val="00680DDB"/>
    <w:rsid w:val="00684D89"/>
    <w:rsid w:val="006C3249"/>
    <w:rsid w:val="006C7DA0"/>
    <w:rsid w:val="006D7736"/>
    <w:rsid w:val="006E5366"/>
    <w:rsid w:val="007240F9"/>
    <w:rsid w:val="00745457"/>
    <w:rsid w:val="0075000A"/>
    <w:rsid w:val="0077460A"/>
    <w:rsid w:val="0078515D"/>
    <w:rsid w:val="0078641B"/>
    <w:rsid w:val="0079500E"/>
    <w:rsid w:val="007C0832"/>
    <w:rsid w:val="007D4AA1"/>
    <w:rsid w:val="007E39D5"/>
    <w:rsid w:val="007F161B"/>
    <w:rsid w:val="007F645D"/>
    <w:rsid w:val="00824BB3"/>
    <w:rsid w:val="0083256F"/>
    <w:rsid w:val="008C20DF"/>
    <w:rsid w:val="008F1575"/>
    <w:rsid w:val="009023C5"/>
    <w:rsid w:val="00935365"/>
    <w:rsid w:val="00950993"/>
    <w:rsid w:val="0096464F"/>
    <w:rsid w:val="009976D0"/>
    <w:rsid w:val="009A3FFA"/>
    <w:rsid w:val="009C3F25"/>
    <w:rsid w:val="009C49DB"/>
    <w:rsid w:val="009E386E"/>
    <w:rsid w:val="00A65814"/>
    <w:rsid w:val="00AB68AA"/>
    <w:rsid w:val="00AC3860"/>
    <w:rsid w:val="00B22AD1"/>
    <w:rsid w:val="00B271D5"/>
    <w:rsid w:val="00B451AE"/>
    <w:rsid w:val="00B80A28"/>
    <w:rsid w:val="00BA32C2"/>
    <w:rsid w:val="00BA7B88"/>
    <w:rsid w:val="00BB006B"/>
    <w:rsid w:val="00BC441D"/>
    <w:rsid w:val="00BE10EC"/>
    <w:rsid w:val="00C07EE4"/>
    <w:rsid w:val="00C26587"/>
    <w:rsid w:val="00C46DAB"/>
    <w:rsid w:val="00C6551B"/>
    <w:rsid w:val="00C72742"/>
    <w:rsid w:val="00CD4C2C"/>
    <w:rsid w:val="00CE2CD2"/>
    <w:rsid w:val="00D147DC"/>
    <w:rsid w:val="00D22D48"/>
    <w:rsid w:val="00D51D05"/>
    <w:rsid w:val="00D53A7D"/>
    <w:rsid w:val="00DA5D10"/>
    <w:rsid w:val="00DC5CFF"/>
    <w:rsid w:val="00DE3EE1"/>
    <w:rsid w:val="00E263FC"/>
    <w:rsid w:val="00E40C2D"/>
    <w:rsid w:val="00E600C2"/>
    <w:rsid w:val="00E63F59"/>
    <w:rsid w:val="00E931E4"/>
    <w:rsid w:val="00F135E9"/>
    <w:rsid w:val="00F65C7E"/>
    <w:rsid w:val="00F7482C"/>
    <w:rsid w:val="00F9251D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5365F2B"/>
  <w15:docId w15:val="{18702D77-FDEE-410F-A021-FBD47575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rsid w:val="00E63F59"/>
    <w:pPr>
      <w:spacing w:after="120" w:line="300" w:lineRule="auto"/>
    </w:pPr>
    <w:rPr>
      <w:rFonts w:ascii="Calibri" w:hAnsi="Calibri" w:cs="Calibri"/>
      <w:lang w:eastAsia="en-AU"/>
    </w:rPr>
  </w:style>
  <w:style w:type="paragraph" w:styleId="Heading1">
    <w:name w:val="heading 1"/>
    <w:next w:val="BodyText"/>
    <w:link w:val="Heading1Char"/>
    <w:qFormat/>
    <w:rsid w:val="009E386E"/>
    <w:pPr>
      <w:keepNext/>
      <w:pageBreakBefore/>
      <w:spacing w:before="360" w:after="120" w:line="240" w:lineRule="auto"/>
      <w:outlineLvl w:val="0"/>
    </w:pPr>
    <w:rPr>
      <w:rFonts w:ascii="Calibri" w:eastAsia="Batang" w:hAnsi="Calibri" w:cs="Arial"/>
      <w:b/>
      <w:bCs/>
      <w:sz w:val="46"/>
      <w:szCs w:val="32"/>
      <w:lang w:eastAsia="en-AU"/>
    </w:rPr>
  </w:style>
  <w:style w:type="paragraph" w:styleId="Heading2">
    <w:name w:val="heading 2"/>
    <w:next w:val="Normal"/>
    <w:link w:val="Heading2Char"/>
    <w:qFormat/>
    <w:rsid w:val="009E386E"/>
    <w:pPr>
      <w:keepNext/>
      <w:spacing w:before="240" w:after="120" w:line="240" w:lineRule="auto"/>
      <w:outlineLvl w:val="1"/>
    </w:pPr>
    <w:rPr>
      <w:rFonts w:ascii="Calibri" w:hAnsi="Calibri" w:cs="Arial"/>
      <w:b/>
      <w:bCs/>
      <w:iCs/>
      <w:sz w:val="36"/>
      <w:szCs w:val="28"/>
      <w:lang w:eastAsia="en-AU"/>
    </w:rPr>
  </w:style>
  <w:style w:type="paragraph" w:styleId="Heading3">
    <w:name w:val="heading 3"/>
    <w:next w:val="Normal"/>
    <w:link w:val="Heading3Char"/>
    <w:autoRedefine/>
    <w:qFormat/>
    <w:rsid w:val="009E386E"/>
    <w:pPr>
      <w:keepNext/>
      <w:spacing w:before="240" w:after="120" w:line="240" w:lineRule="auto"/>
      <w:outlineLvl w:val="2"/>
    </w:pPr>
    <w:rPr>
      <w:rFonts w:ascii="Calibri" w:hAnsi="Calibri" w:cs="Arial"/>
      <w:b/>
      <w:bCs/>
      <w:sz w:val="28"/>
      <w:szCs w:val="26"/>
      <w:lang w:eastAsia="en-AU"/>
    </w:rPr>
  </w:style>
  <w:style w:type="paragraph" w:styleId="Heading4">
    <w:name w:val="heading 4"/>
    <w:next w:val="Normal"/>
    <w:link w:val="Heading4Char"/>
    <w:unhideWhenUsed/>
    <w:qFormat/>
    <w:rsid w:val="009E386E"/>
    <w:pPr>
      <w:spacing w:before="360" w:after="120" w:line="240" w:lineRule="auto"/>
      <w:outlineLvl w:val="3"/>
    </w:pPr>
    <w:rPr>
      <w:rFonts w:ascii="Calibri" w:eastAsia="Batang" w:hAnsi="Calibri" w:cs="Arial"/>
      <w:b/>
      <w:bCs/>
      <w:sz w:val="24"/>
      <w:szCs w:val="32"/>
      <w:lang w:eastAsia="en-AU"/>
    </w:rPr>
  </w:style>
  <w:style w:type="paragraph" w:styleId="Heading5">
    <w:name w:val="heading 5"/>
    <w:next w:val="Normal"/>
    <w:link w:val="Heading5Char"/>
    <w:unhideWhenUsed/>
    <w:qFormat/>
    <w:rsid w:val="009E386E"/>
    <w:pPr>
      <w:spacing w:before="360" w:after="120" w:line="240" w:lineRule="auto"/>
      <w:outlineLvl w:val="4"/>
    </w:pPr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Heading6">
    <w:name w:val="heading 6"/>
    <w:basedOn w:val="Heading5"/>
    <w:next w:val="Normal"/>
    <w:link w:val="Heading6Char"/>
    <w:autoRedefine/>
    <w:uiPriority w:val="9"/>
    <w:unhideWhenUsed/>
    <w:qFormat/>
    <w:rsid w:val="009976D0"/>
    <w:p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45"/>
  </w:style>
  <w:style w:type="paragraph" w:styleId="Footer">
    <w:name w:val="footer"/>
    <w:basedOn w:val="Normal"/>
    <w:link w:val="FooterChar"/>
    <w:uiPriority w:val="99"/>
    <w:unhideWhenUsed/>
    <w:locked/>
    <w:rsid w:val="004269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45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4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E386E"/>
    <w:rPr>
      <w:rFonts w:ascii="Calibri" w:eastAsia="Batang" w:hAnsi="Calibri" w:cs="Arial"/>
      <w:b/>
      <w:bCs/>
      <w:sz w:val="4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E386E"/>
    <w:rPr>
      <w:rFonts w:ascii="Calibri" w:hAnsi="Calibr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9E386E"/>
    <w:rPr>
      <w:rFonts w:ascii="Calibri" w:hAnsi="Calibri" w:cs="Arial"/>
      <w:b/>
      <w:bCs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9E386E"/>
    <w:rPr>
      <w:rFonts w:ascii="Calibri" w:eastAsia="Batang" w:hAnsi="Calibri" w:cs="Arial"/>
      <w:b/>
      <w:bCs/>
      <w:sz w:val="24"/>
      <w:szCs w:val="32"/>
      <w:lang w:eastAsia="en-AU"/>
    </w:rPr>
  </w:style>
  <w:style w:type="character" w:customStyle="1" w:styleId="Heading5Char">
    <w:name w:val="Heading 5 Char"/>
    <w:basedOn w:val="DefaultParagraphFont"/>
    <w:link w:val="Heading5"/>
    <w:rsid w:val="009E386E"/>
    <w:rPr>
      <w:rFonts w:ascii="Calibri" w:eastAsia="Batang" w:hAnsi="Calibri" w:cs="Arial"/>
      <w:bCs/>
      <w:i/>
      <w:sz w:val="24"/>
      <w:szCs w:val="32"/>
      <w:lang w:eastAsia="en-AU"/>
    </w:rPr>
  </w:style>
  <w:style w:type="paragraph" w:styleId="BodyText">
    <w:name w:val="Body Text"/>
    <w:next w:val="Normal"/>
    <w:link w:val="BodyTextChar"/>
    <w:rsid w:val="006D7736"/>
    <w:pPr>
      <w:spacing w:after="120" w:line="300" w:lineRule="auto"/>
    </w:pPr>
    <w:rPr>
      <w:rFonts w:ascii="Calibri" w:hAnsi="Calibri" w:cs="Calibri"/>
      <w:lang w:eastAsia="en-AU"/>
    </w:rPr>
  </w:style>
  <w:style w:type="character" w:customStyle="1" w:styleId="BodyTextChar">
    <w:name w:val="Body Text Char"/>
    <w:basedOn w:val="DefaultParagraphFont"/>
    <w:link w:val="BodyText"/>
    <w:rsid w:val="006D7736"/>
    <w:rPr>
      <w:rFonts w:ascii="Calibri" w:hAnsi="Calibri" w:cs="Calibri"/>
      <w:lang w:eastAsia="en-AU"/>
    </w:rPr>
  </w:style>
  <w:style w:type="paragraph" w:customStyle="1" w:styleId="APSCBlocktext">
    <w:name w:val="APSC Block text"/>
    <w:basedOn w:val="Normal"/>
    <w:qFormat/>
    <w:rsid w:val="009E386E"/>
    <w:pPr>
      <w:spacing w:before="60" w:after="180"/>
      <w:ind w:left="454" w:right="454"/>
      <w:jc w:val="both"/>
    </w:pPr>
    <w:rPr>
      <w:rFonts w:eastAsiaTheme="minorEastAsia" w:cstheme="minorBidi"/>
      <w:iCs/>
      <w:sz w:val="20"/>
    </w:rPr>
  </w:style>
  <w:style w:type="table" w:styleId="TableGrid">
    <w:name w:val="Table Grid"/>
    <w:basedOn w:val="TableNormal"/>
    <w:rsid w:val="009E3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9E386E"/>
    <w:rPr>
      <w:rFonts w:ascii="Calibri" w:hAnsi="Calibri"/>
      <w:vertAlign w:val="superscript"/>
    </w:rPr>
  </w:style>
  <w:style w:type="paragraph" w:customStyle="1" w:styleId="APSCtabletextcentred">
    <w:name w:val="APSC table text centred"/>
    <w:basedOn w:val="Normal"/>
    <w:link w:val="APSCtabletextcentredChar"/>
    <w:rsid w:val="009E386E"/>
    <w:pPr>
      <w:spacing w:before="60" w:after="60"/>
      <w:jc w:val="center"/>
    </w:pPr>
    <w:rPr>
      <w:rFonts w:cs="Arial"/>
      <w:sz w:val="20"/>
      <w:szCs w:val="18"/>
    </w:rPr>
  </w:style>
  <w:style w:type="paragraph" w:customStyle="1" w:styleId="Boxedtext">
    <w:name w:val="Boxed text"/>
    <w:autoRedefine/>
    <w:qFormat/>
    <w:rsid w:val="00496C70"/>
    <w:pPr>
      <w:pBdr>
        <w:top w:val="single" w:sz="8" w:space="6" w:color="FFFFFF" w:themeColor="background1"/>
        <w:left w:val="single" w:sz="8" w:space="22" w:color="FFFFFF" w:themeColor="background1"/>
        <w:bottom w:val="single" w:sz="8" w:space="10" w:color="FFFFFF" w:themeColor="background1"/>
        <w:right w:val="single" w:sz="8" w:space="22" w:color="FFFFFF" w:themeColor="background1"/>
      </w:pBdr>
      <w:shd w:val="clear" w:color="auto" w:fill="D9D9D9" w:themeFill="background1" w:themeFillShade="D9"/>
      <w:spacing w:after="120" w:line="240" w:lineRule="auto"/>
      <w:ind w:left="454" w:right="454"/>
      <w:jc w:val="both"/>
    </w:pPr>
    <w:rPr>
      <w:rFonts w:ascii="Calibri" w:hAnsi="Calibri" w:cs="Tahoma"/>
      <w:szCs w:val="16"/>
      <w:lang w:eastAsia="en-AU"/>
    </w:rPr>
  </w:style>
  <w:style w:type="paragraph" w:customStyle="1" w:styleId="Tableordiagramheading">
    <w:name w:val="Table or diagram heading"/>
    <w:qFormat/>
    <w:rsid w:val="009E386E"/>
    <w:pPr>
      <w:spacing w:before="360" w:after="120" w:line="240" w:lineRule="auto"/>
    </w:pPr>
    <w:rPr>
      <w:rFonts w:ascii="Calibri" w:eastAsia="Batang" w:hAnsi="Calibri" w:cs="Arial"/>
      <w:b/>
      <w:bCs/>
      <w:szCs w:val="32"/>
      <w:lang w:eastAsia="en-AU"/>
    </w:rPr>
  </w:style>
  <w:style w:type="paragraph" w:styleId="FootnoteText">
    <w:name w:val="footnote text"/>
    <w:link w:val="FootnoteTextChar"/>
    <w:autoRedefine/>
    <w:rsid w:val="009E386E"/>
    <w:pPr>
      <w:spacing w:after="0" w:line="240" w:lineRule="auto"/>
    </w:pPr>
    <w:rPr>
      <w:rFonts w:ascii="Calibri" w:hAnsi="Calibri" w:cs="Calibr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9E386E"/>
    <w:rPr>
      <w:rFonts w:ascii="Calibri" w:hAnsi="Calibri" w:cs="Calibri"/>
      <w:sz w:val="18"/>
      <w:szCs w:val="20"/>
      <w:lang w:eastAsia="en-AU"/>
    </w:rPr>
  </w:style>
  <w:style w:type="paragraph" w:customStyle="1" w:styleId="APSCphotocaption">
    <w:name w:val="APSC photo caption"/>
    <w:rsid w:val="009E386E"/>
    <w:pPr>
      <w:spacing w:after="0" w:line="240" w:lineRule="auto"/>
    </w:pPr>
    <w:rPr>
      <w:rFonts w:ascii="Calibri" w:hAnsi="Calibri" w:cs="Calibri"/>
      <w:sz w:val="20"/>
      <w:lang w:eastAsia="en-AU"/>
    </w:rPr>
  </w:style>
  <w:style w:type="paragraph" w:customStyle="1" w:styleId="APSCtablecolumnheadingscentred">
    <w:name w:val="APSC table column headings centred"/>
    <w:basedOn w:val="APSCtabletextcentred"/>
    <w:link w:val="APSCtablecolumnheadingscentredChar"/>
    <w:rsid w:val="009E386E"/>
    <w:pPr>
      <w:spacing w:line="240" w:lineRule="auto"/>
    </w:pPr>
    <w:rPr>
      <w:b/>
    </w:rPr>
  </w:style>
  <w:style w:type="paragraph" w:customStyle="1" w:styleId="APSCItalicisedtext">
    <w:name w:val="APSC Italicised text"/>
    <w:basedOn w:val="Normal"/>
    <w:link w:val="APSCItalicisedtextChar"/>
    <w:rsid w:val="009E386E"/>
    <w:rPr>
      <w:i/>
    </w:rPr>
  </w:style>
  <w:style w:type="character" w:customStyle="1" w:styleId="APSCItalicisedtextChar">
    <w:name w:val="APSC Italicised text Char"/>
    <w:basedOn w:val="DefaultParagraphFont"/>
    <w:link w:val="APSCItalicisedtext"/>
    <w:rsid w:val="009E386E"/>
    <w:rPr>
      <w:rFonts w:ascii="Calibri" w:hAnsi="Calibri" w:cs="Calibri"/>
      <w:i/>
      <w:lang w:eastAsia="en-AU"/>
    </w:rPr>
  </w:style>
  <w:style w:type="paragraph" w:customStyle="1" w:styleId="APSCBulletedtextlevel3">
    <w:name w:val="APSC Bulleted text (level 3)"/>
    <w:basedOn w:val="Normal"/>
    <w:rsid w:val="009E386E"/>
    <w:pPr>
      <w:numPr>
        <w:numId w:val="1"/>
      </w:numPr>
      <w:ind w:left="681" w:hanging="227"/>
    </w:pPr>
  </w:style>
  <w:style w:type="paragraph" w:customStyle="1" w:styleId="Bulletedtext">
    <w:name w:val="Bulleted text"/>
    <w:basedOn w:val="Normal"/>
    <w:qFormat/>
    <w:rsid w:val="009E386E"/>
    <w:pPr>
      <w:numPr>
        <w:numId w:val="2"/>
      </w:numPr>
      <w:spacing w:after="60"/>
      <w:ind w:left="227" w:hanging="227"/>
    </w:pPr>
  </w:style>
  <w:style w:type="paragraph" w:customStyle="1" w:styleId="Bulletedtextlevel2">
    <w:name w:val="Bulleted text ( level 2)"/>
    <w:basedOn w:val="Normal"/>
    <w:qFormat/>
    <w:rsid w:val="009E386E"/>
    <w:pPr>
      <w:numPr>
        <w:numId w:val="3"/>
      </w:numPr>
      <w:spacing w:after="60"/>
      <w:ind w:left="454" w:hanging="227"/>
    </w:pPr>
  </w:style>
  <w:style w:type="paragraph" w:styleId="Title">
    <w:name w:val="Title"/>
    <w:aliases w:val="Title H1"/>
    <w:basedOn w:val="Heading1"/>
    <w:next w:val="Normal"/>
    <w:link w:val="TitleChar"/>
    <w:autoRedefine/>
    <w:uiPriority w:val="10"/>
    <w:qFormat/>
    <w:rsid w:val="00CD4C2C"/>
    <w:pPr>
      <w:tabs>
        <w:tab w:val="center" w:pos="5102"/>
      </w:tabs>
      <w:spacing w:before="720" w:after="0"/>
    </w:pPr>
    <w:rPr>
      <w:szCs w:val="28"/>
    </w:rPr>
  </w:style>
  <w:style w:type="character" w:customStyle="1" w:styleId="TitleChar">
    <w:name w:val="Title Char"/>
    <w:aliases w:val="Title H1 Char"/>
    <w:basedOn w:val="DefaultParagraphFont"/>
    <w:link w:val="Title"/>
    <w:uiPriority w:val="10"/>
    <w:rsid w:val="00CD4C2C"/>
    <w:rPr>
      <w:rFonts w:ascii="Calibri" w:eastAsia="Batang" w:hAnsi="Calibri" w:cs="Arial"/>
      <w:b/>
      <w:bCs/>
      <w:sz w:val="46"/>
      <w:szCs w:val="28"/>
      <w:lang w:eastAsia="en-AU"/>
    </w:rPr>
  </w:style>
  <w:style w:type="paragraph" w:styleId="Subtitle">
    <w:name w:val="Subtitle"/>
    <w:basedOn w:val="Title"/>
    <w:next w:val="Normal"/>
    <w:link w:val="SubtitleChar"/>
    <w:uiPriority w:val="11"/>
    <w:rsid w:val="00D53A7D"/>
    <w:pPr>
      <w:contextualSpacing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3A7D"/>
    <w:rPr>
      <w:rFonts w:ascii="Arial Black" w:eastAsia="Batang" w:hAnsi="Arial Black" w:cs="Arial"/>
      <w:b/>
      <w:bCs/>
      <w:color w:val="FFFFFF" w:themeColor="background1"/>
      <w:sz w:val="24"/>
      <w:szCs w:val="32"/>
      <w:lang w:eastAsia="en-AU"/>
    </w:rPr>
  </w:style>
  <w:style w:type="paragraph" w:customStyle="1" w:styleId="Bodyoftext">
    <w:name w:val="Body of text"/>
    <w:basedOn w:val="BodyText"/>
    <w:link w:val="BodyoftextChar"/>
    <w:qFormat/>
    <w:rsid w:val="006D7736"/>
  </w:style>
  <w:style w:type="paragraph" w:customStyle="1" w:styleId="Pagenumbercentered">
    <w:name w:val="Page number (centered)"/>
    <w:basedOn w:val="Footer"/>
    <w:link w:val="PagenumbercenteredChar"/>
    <w:qFormat/>
    <w:rsid w:val="006D7736"/>
    <w:pPr>
      <w:tabs>
        <w:tab w:val="clear" w:pos="4513"/>
        <w:tab w:val="clear" w:pos="9026"/>
        <w:tab w:val="center" w:pos="5102"/>
      </w:tabs>
    </w:pPr>
  </w:style>
  <w:style w:type="character" w:customStyle="1" w:styleId="BodyoftextChar">
    <w:name w:val="Body of text Char"/>
    <w:basedOn w:val="BodyTextChar"/>
    <w:link w:val="Bodyoftext"/>
    <w:rsid w:val="006D7736"/>
    <w:rPr>
      <w:rFonts w:ascii="Calibri" w:hAnsi="Calibri" w:cs="Calibri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9976D0"/>
    <w:rPr>
      <w:rFonts w:ascii="Calibri" w:eastAsia="Batang" w:hAnsi="Calibri" w:cs="Arial"/>
      <w:bCs/>
      <w:i/>
      <w:szCs w:val="32"/>
      <w:lang w:eastAsia="en-AU"/>
    </w:rPr>
  </w:style>
  <w:style w:type="character" w:customStyle="1" w:styleId="PagenumbercenteredChar">
    <w:name w:val="Page number (centered) Char"/>
    <w:basedOn w:val="FooterChar"/>
    <w:link w:val="Pagenumbercentered"/>
    <w:rsid w:val="006D7736"/>
    <w:rPr>
      <w:rFonts w:ascii="Calibri" w:hAnsi="Calibri" w:cs="Calibri"/>
      <w:lang w:eastAsia="en-AU"/>
    </w:rPr>
  </w:style>
  <w:style w:type="paragraph" w:customStyle="1" w:styleId="APSCtable">
    <w:name w:val="APSC table"/>
    <w:basedOn w:val="APSCtablecolumnheadingscentred"/>
    <w:link w:val="APSCtableChar"/>
    <w:rsid w:val="007240F9"/>
    <w:rPr>
      <w:rFonts w:eastAsia="Times New Roman"/>
    </w:rPr>
  </w:style>
  <w:style w:type="character" w:customStyle="1" w:styleId="APSCtabletextcentredChar">
    <w:name w:val="APSC table text centred Char"/>
    <w:basedOn w:val="DefaultParagraphFont"/>
    <w:link w:val="APSCtabletextcentred"/>
    <w:rsid w:val="007240F9"/>
    <w:rPr>
      <w:rFonts w:ascii="Calibri" w:hAnsi="Calibri" w:cs="Arial"/>
      <w:sz w:val="20"/>
      <w:szCs w:val="18"/>
      <w:lang w:eastAsia="en-AU"/>
    </w:rPr>
  </w:style>
  <w:style w:type="character" w:customStyle="1" w:styleId="APSCtablecolumnheadingscentredChar">
    <w:name w:val="APSC table column headings centred Char"/>
    <w:basedOn w:val="APSCtabletextcentredChar"/>
    <w:link w:val="APSCtablecolumnheadingscentred"/>
    <w:rsid w:val="007240F9"/>
    <w:rPr>
      <w:rFonts w:ascii="Calibri" w:hAnsi="Calibri" w:cs="Arial"/>
      <w:b/>
      <w:sz w:val="20"/>
      <w:szCs w:val="18"/>
      <w:lang w:eastAsia="en-AU"/>
    </w:rPr>
  </w:style>
  <w:style w:type="character" w:customStyle="1" w:styleId="APSCtableChar">
    <w:name w:val="APSC table Char"/>
    <w:basedOn w:val="APSCtablecolumnheadingscentredChar"/>
    <w:link w:val="APSCtable"/>
    <w:rsid w:val="007240F9"/>
    <w:rPr>
      <w:rFonts w:ascii="Calibri" w:eastAsia="Times New Roman" w:hAnsi="Calibri" w:cs="Arial"/>
      <w:b/>
      <w:sz w:val="20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locked/>
    <w:rsid w:val="0078515D"/>
    <w:rPr>
      <w:color w:val="808080"/>
    </w:rPr>
  </w:style>
  <w:style w:type="paragraph" w:customStyle="1" w:styleId="TitleSubheading">
    <w:name w:val="Title Subheading"/>
    <w:basedOn w:val="Heading2"/>
    <w:link w:val="TitleSubheadingChar"/>
    <w:autoRedefine/>
    <w:qFormat/>
    <w:rsid w:val="00216459"/>
    <w:pPr>
      <w:spacing w:before="0" w:after="0"/>
    </w:pPr>
    <w:rPr>
      <w:b w:val="0"/>
      <w:i/>
      <w:color w:val="000000" w:themeColor="text1"/>
      <w:sz w:val="22"/>
      <w:szCs w:val="22"/>
    </w:rPr>
  </w:style>
  <w:style w:type="table" w:styleId="ListTable7Colorful">
    <w:name w:val="List Table 7 Colorful"/>
    <w:basedOn w:val="TableNormal"/>
    <w:uiPriority w:val="52"/>
    <w:rsid w:val="000716C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TitleSubheadingChar">
    <w:name w:val="Title Subheading Char"/>
    <w:basedOn w:val="Heading2Char"/>
    <w:link w:val="TitleSubheading"/>
    <w:rsid w:val="00216459"/>
    <w:rPr>
      <w:rFonts w:ascii="Calibri" w:hAnsi="Calibri" w:cs="Arial"/>
      <w:b w:val="0"/>
      <w:bCs/>
      <w:i/>
      <w:iCs/>
      <w:color w:val="000000" w:themeColor="text1"/>
      <w:sz w:val="36"/>
      <w:szCs w:val="28"/>
      <w:lang w:eastAsia="en-AU"/>
    </w:rPr>
  </w:style>
  <w:style w:type="paragraph" w:styleId="Caption">
    <w:name w:val="caption"/>
    <w:basedOn w:val="Normal"/>
    <w:next w:val="Normal"/>
    <w:autoRedefine/>
    <w:uiPriority w:val="35"/>
    <w:unhideWhenUsed/>
    <w:qFormat/>
    <w:locked/>
    <w:rsid w:val="00224C5A"/>
    <w:pPr>
      <w:spacing w:line="240" w:lineRule="auto"/>
      <w:jc w:val="center"/>
    </w:pPr>
    <w:rPr>
      <w:i/>
      <w:iCs/>
      <w:color w:val="000000" w:themeColor="text1"/>
      <w:szCs w:val="18"/>
    </w:rPr>
  </w:style>
  <w:style w:type="paragraph" w:customStyle="1" w:styleId="Table2style">
    <w:name w:val="Table 2 style"/>
    <w:basedOn w:val="APSCtablecolumnheadingscentred"/>
    <w:link w:val="Table2styleChar"/>
    <w:autoRedefine/>
    <w:qFormat/>
    <w:rsid w:val="000C18CE"/>
    <w:rPr>
      <w:rFonts w:eastAsia="Times New Roman"/>
      <w:sz w:val="24"/>
      <w:szCs w:val="24"/>
    </w:rPr>
  </w:style>
  <w:style w:type="paragraph" w:customStyle="1" w:styleId="Table1style">
    <w:name w:val="Table 1 style"/>
    <w:basedOn w:val="APSCtablecolumnheadingscentred"/>
    <w:link w:val="Table1styleChar"/>
    <w:qFormat/>
    <w:rsid w:val="009023C5"/>
    <w:rPr>
      <w:rFonts w:eastAsia="Times New Roman"/>
    </w:rPr>
  </w:style>
  <w:style w:type="character" w:customStyle="1" w:styleId="Table2styleChar">
    <w:name w:val="Table 2 style Char"/>
    <w:basedOn w:val="APSCtablecolumnheadingscentredChar"/>
    <w:link w:val="Table2style"/>
    <w:rsid w:val="000C18CE"/>
    <w:rPr>
      <w:rFonts w:ascii="Calibri" w:eastAsia="Times New Roman" w:hAnsi="Calibri" w:cs="Arial"/>
      <w:b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locked/>
    <w:rsid w:val="007E39D5"/>
    <w:pPr>
      <w:ind w:left="720"/>
      <w:contextualSpacing/>
    </w:pPr>
  </w:style>
  <w:style w:type="character" w:customStyle="1" w:styleId="Table1styleChar">
    <w:name w:val="Table 1 style Char"/>
    <w:basedOn w:val="APSCtablecolumnheadingscentredChar"/>
    <w:link w:val="Table1style"/>
    <w:rsid w:val="009023C5"/>
    <w:rPr>
      <w:rFonts w:ascii="Calibri" w:eastAsia="Times New Roman" w:hAnsi="Calibri" w:cs="Arial"/>
      <w:b/>
      <w:sz w:val="20"/>
      <w:szCs w:val="18"/>
      <w:lang w:eastAsia="en-AU"/>
    </w:rPr>
  </w:style>
  <w:style w:type="paragraph" w:customStyle="1" w:styleId="Numberedlist">
    <w:name w:val="Numbered list"/>
    <w:basedOn w:val="ListParagraph"/>
    <w:link w:val="NumberedlistChar"/>
    <w:autoRedefine/>
    <w:qFormat/>
    <w:rsid w:val="007E39D5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E39D5"/>
    <w:rPr>
      <w:rFonts w:ascii="Calibri" w:hAnsi="Calibri" w:cs="Calibri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7E39D5"/>
    <w:rPr>
      <w:rFonts w:ascii="Calibri" w:hAnsi="Calibri" w:cs="Calibri"/>
      <w:lang w:eastAsia="en-AU"/>
    </w:rPr>
  </w:style>
  <w:style w:type="paragraph" w:styleId="Quote">
    <w:name w:val="Quote"/>
    <w:basedOn w:val="Normal"/>
    <w:next w:val="Normal"/>
    <w:link w:val="QuoteChar"/>
    <w:autoRedefine/>
    <w:uiPriority w:val="29"/>
    <w:qFormat/>
    <w:locked/>
    <w:rsid w:val="00443D39"/>
    <w:pPr>
      <w:pBdr>
        <w:left w:val="single" w:sz="36" w:space="4" w:color="1F497D" w:themeColor="text2"/>
      </w:pBdr>
      <w:spacing w:before="360" w:after="360"/>
      <w:ind w:left="862" w:right="862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D39"/>
    <w:rPr>
      <w:rFonts w:ascii="Calibri" w:hAnsi="Calibri" w:cs="Calibri"/>
      <w:i/>
      <w:iCs/>
      <w:color w:val="404040" w:themeColor="text1" w:themeTint="BF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2B590F68A41D4A232747F80BBB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C423-0527-44EE-B196-A74815B99738}"/>
      </w:docPartPr>
      <w:docPartBody>
        <w:p w:rsidR="000F08C4" w:rsidRDefault="0021059F" w:rsidP="0021059F">
          <w:pPr>
            <w:pStyle w:val="9072B590F68A41D4A232747F80BBBFF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9F"/>
    <w:rsid w:val="000F08C4"/>
    <w:rsid w:val="0021059F"/>
    <w:rsid w:val="00AC4B67"/>
    <w:rsid w:val="00AE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99F1E812534A8391A5E84EA38B634B">
    <w:name w:val="3A99F1E812534A8391A5E84EA38B634B"/>
    <w:rsid w:val="0021059F"/>
  </w:style>
  <w:style w:type="paragraph" w:customStyle="1" w:styleId="0D8ED9A1E2EC446F8A349175966C511B">
    <w:name w:val="0D8ED9A1E2EC446F8A349175966C511B"/>
    <w:rsid w:val="0021059F"/>
  </w:style>
  <w:style w:type="character" w:styleId="PlaceholderText">
    <w:name w:val="Placeholder Text"/>
    <w:basedOn w:val="DefaultParagraphFont"/>
    <w:uiPriority w:val="99"/>
    <w:semiHidden/>
    <w:rsid w:val="0021059F"/>
    <w:rPr>
      <w:color w:val="808080"/>
    </w:rPr>
  </w:style>
  <w:style w:type="paragraph" w:customStyle="1" w:styleId="9072B590F68A41D4A232747F80BBBFFB">
    <w:name w:val="9072B590F68A41D4A232747F80BBBFFB"/>
    <w:rsid w:val="00210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AP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53A68"/>
      </a:accent1>
      <a:accent2>
        <a:srgbClr val="4DA3AB"/>
      </a:accent2>
      <a:accent3>
        <a:srgbClr val="B0B805"/>
      </a:accent3>
      <a:accent4>
        <a:srgbClr val="544A75"/>
      </a:accent4>
      <a:accent5>
        <a:srgbClr val="B9740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C0D8FBA0B765C84BB137B965F176959C" ma:contentTypeVersion="6" ma:contentTypeDescription="ShareHub Document" ma:contentTypeScope="" ma:versionID="834a37cfe71371b81c5cd0c91d74ca0f">
  <xsd:schema xmlns:xsd="http://www.w3.org/2001/XMLSchema" xmlns:xs="http://www.w3.org/2001/XMLSchema" xmlns:p="http://schemas.microsoft.com/office/2006/metadata/properties" xmlns:ns1="af1d2f71-256c-4d0f-a3e3-9e4de1b7fc19" xmlns:ns3="685f9fda-bd71-4433-b331-92feb9553089" targetNamespace="http://schemas.microsoft.com/office/2006/metadata/properties" ma:root="true" ma:fieldsID="8af359d7903e67c458e7282129c25228" ns1:_="" ns3:_="">
    <xsd:import namespace="af1d2f71-256c-4d0f-a3e3-9e4de1b7fc19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d2f71-256c-4d0f-a3e3-9e4de1b7fc19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dd4432-e7c6-4ef1-b40c-bd7ecae34c7d}" ma:internalName="TaxCatchAll" ma:showField="CatchAllData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dd4432-e7c6-4ef1-b40c-bd7ecae34c7d}" ma:internalName="TaxCatchAllLabel" ma:readOnly="true" ma:showField="CatchAllDataLabel" ma:web="af1d2f71-256c-4d0f-a3e3-9e4de1b7f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RecordJustification xmlns="685f9fda-bd71-4433-b331-92feb9553089">None</NonRecordJustification>
    <jd1c641577414dfdab1686c9d5d0dbd0 xmlns="af1d2f71-256c-4d0f-a3e3-9e4de1b7fc19">
      <Terms xmlns="http://schemas.microsoft.com/office/infopath/2007/PartnerControls"/>
    </jd1c641577414dfdab1686c9d5d0dbd0>
    <ShareHubID xmlns="af1d2f71-256c-4d0f-a3e3-9e4de1b7fc19">SHD23-56708</ShareHubID>
    <TaxCatchAll xmlns="af1d2f71-256c-4d0f-a3e3-9e4de1b7fc19">
      <Value>5</Value>
    </TaxCatchAll>
    <PMCNotes xmlns="af1d2f71-256c-4d0f-a3e3-9e4de1b7fc19" xsi:nil="true"/>
    <mc5611b894cf49d8aeeb8ebf39dc09bc xmlns="af1d2f71-256c-4d0f-a3e3-9e4de1b7fc1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</documentManagement>
</p:properties>
</file>

<file path=customXml/itemProps1.xml><?xml version="1.0" encoding="utf-8"?>
<ds:datastoreItem xmlns:ds="http://schemas.openxmlformats.org/officeDocument/2006/customXml" ds:itemID="{E3F00710-6A02-4F8C-B6BF-E7E4D3F2F7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1247F-4F05-47B9-9FC1-19DC18C54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1d2f71-256c-4d0f-a3e3-9e4de1b7fc19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3DC3D-6541-46E6-83C0-DC52FFC9A9A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f1d2f71-256c-4d0f-a3e3-9e4de1b7fc19"/>
    <ds:schemaRef ds:uri="http://purl.org/dc/elements/1.1/"/>
    <ds:schemaRef ds:uri="http://schemas.microsoft.com/office/2006/metadata/properties"/>
    <ds:schemaRef ds:uri="685f9fda-bd71-4433-b331-92feb955308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Agreement template</vt:lpstr>
    </vt:vector>
  </TitlesOfParts>
  <Company>Australian Government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Agreement template</dc:title>
  <dc:creator>Australian Public Service Commission</dc:creator>
  <cp:lastModifiedBy>Carey, Kristy</cp:lastModifiedBy>
  <cp:revision>7</cp:revision>
  <cp:lastPrinted>2023-06-09T01:34:00Z</cp:lastPrinted>
  <dcterms:created xsi:type="dcterms:W3CDTF">2023-06-08T23:09:00Z</dcterms:created>
  <dcterms:modified xsi:type="dcterms:W3CDTF">2023-06-15T00:34:00Z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0x0101002825A64A6E1845A99A9D8EE8A5686ECB00C0D8FBA0B765C84BB137B965F176959C</vt:lpwstr>
  </property>
  <property fmtid="{D5CDD505-2E9C-101B-9397-08002B2CF9AE}" pid="3" name="HPRMSecurityLevel">
    <vt:lpwstr>5;#OFFICIAL|11463c70-78df-4e3b-b0ff-f66cd3cb26ec</vt:lpwstr>
  </property>
  <property fmtid="{D5CDD505-2E9C-101B-9397-08002B2CF9AE}" pid="4" name="HPRMSecurityCaveat">
    <vt:lpwstr/>
  </property>
  <property fmtid="{D5CDD505-2E9C-101B-9397-08002B2CF9AE}" pid="5" name="Order">
    <vt:r8>786900</vt:r8>
  </property>
  <property fmtid="{D5CDD505-2E9C-101B-9397-08002B2CF9AE}" pid="6" name="GUID">
    <vt:lpwstr>2f828fc1-0dec-4016-a2b5-108746bff800</vt:lpwstr>
  </property>
</Properties>
</file>